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58"/>
        <w:ind w:firstLine="1440"/>
        <w:jc w:val="center"/>
        <w:spacing w:before="75" w:beforeAutospacing="0" w:after="75" w:afterAutospacing="0"/>
        <w:widowControl/>
        <w:rPr>
          <w:rStyle w:val="962"/>
          <w:rFonts w:ascii="宋体" w:hAnsi="宋体" w:cs="宋体"/>
          <w:sz w:val="72"/>
          <w:szCs w:val="72"/>
          <w:lang w:val="zh-CN"/>
        </w:rPr>
      </w:pPr>
      <w:r>
        <w:rPr>
          <w:rFonts w:hint="eastAsia" w:ascii="宋体" w:hAnsi="宋体" w:cs="宋体"/>
          <w:b/>
          <w:sz w:val="72"/>
        </w:rPr>
        <w:t xml:space="preserve">江苏省政府采购</w:t>
      </w:r>
      <w:r/>
    </w:p>
    <w:p>
      <w:pPr>
        <w:pStyle w:val="958"/>
        <w:ind w:firstLine="1440"/>
        <w:jc w:val="center"/>
        <w:spacing w:before="75" w:beforeAutospacing="0" w:after="75" w:afterAutospacing="0"/>
        <w:widowControl/>
        <w:rPr>
          <w:rStyle w:val="962"/>
          <w:rFonts w:ascii="宋体" w:hAnsi="宋体" w:cs="宋体"/>
          <w:sz w:val="72"/>
          <w:szCs w:val="72"/>
          <w:lang w:val="zh-CN"/>
        </w:rPr>
      </w:pPr>
      <w:r>
        <w:rPr>
          <w:rFonts w:ascii="宋体" w:hAnsi="宋体" w:cs="宋体"/>
          <w:sz w:val="72"/>
          <w:szCs w:val="72"/>
          <w:lang w:val="zh-CN"/>
        </w:rPr>
      </w:r>
      <w:r/>
    </w:p>
    <w:p>
      <w:pPr>
        <w:pStyle w:val="958"/>
        <w:ind w:firstLine="1440"/>
        <w:jc w:val="center"/>
        <w:spacing w:before="75" w:beforeAutospacing="0" w:after="75" w:afterAutospacing="0"/>
        <w:widowControl/>
        <w:rPr>
          <w:rStyle w:val="962"/>
          <w:rFonts w:ascii="宋体" w:hAnsi="宋体" w:cs="宋体"/>
          <w:sz w:val="72"/>
          <w:szCs w:val="72"/>
          <w:lang w:val="zh-CN"/>
        </w:rPr>
      </w:pPr>
      <w:r>
        <w:rPr>
          <w:rStyle w:val="962"/>
          <w:rFonts w:hint="eastAsia" w:ascii="宋体" w:hAnsi="宋体" w:cs="宋体"/>
          <w:sz w:val="72"/>
          <w:szCs w:val="72"/>
          <w:lang w:val="zh-CN"/>
        </w:rPr>
        <w:t xml:space="preserve">招标文件</w:t>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采购编号：</w:t>
      </w:r>
      <w:r>
        <w:rPr>
          <w:rFonts w:hint="eastAsia" w:ascii="宋体" w:hAnsi="宋体" w:cs="宋体"/>
          <w:sz w:val="30"/>
          <w:szCs w:val="30"/>
          <w:lang w:val="zh-CN"/>
        </w:rPr>
        <w:t xml:space="preserve">JSZC-320000-CJZB-G2026-0056</w:t>
      </w:r>
      <w:r/>
    </w:p>
    <w:p>
      <w:pPr>
        <w:pStyle w:val="958"/>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项目名称：</w:t>
      </w:r>
      <w:r>
        <w:rPr>
          <w:rFonts w:hint="eastAsia" w:ascii="宋体" w:hAnsi="宋体" w:cs="宋体"/>
          <w:sz w:val="30"/>
          <w:szCs w:val="30"/>
          <w:lang w:val="zh-CN"/>
        </w:rPr>
        <w:t xml:space="preserve">三维电生理消融系统（含</w:t>
      </w:r>
      <w:r>
        <w:rPr>
          <w:rFonts w:hint="eastAsia" w:ascii="宋体" w:hAnsi="宋体" w:cs="宋体"/>
          <w:sz w:val="30"/>
          <w:szCs w:val="30"/>
          <w:lang w:val="zh-CN"/>
        </w:rPr>
        <w:t xml:space="preserve">PFA</w:t>
      </w:r>
      <w:r>
        <w:rPr>
          <w:rFonts w:hint="eastAsia" w:ascii="宋体" w:hAnsi="宋体" w:cs="宋体"/>
          <w:sz w:val="30"/>
          <w:szCs w:val="30"/>
          <w:lang w:val="zh-CN"/>
        </w:rPr>
        <w:t xml:space="preserve">系统）</w:t>
      </w:r>
      <w:r/>
    </w:p>
    <w:p>
      <w:pPr>
        <w:pStyle w:val="958"/>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w:t>
      </w:r>
      <w:r>
        <w:rPr>
          <w:rStyle w:val="962"/>
          <w:rFonts w:hint="eastAsia" w:ascii="宋体" w:hAnsi="宋体" w:cs="宋体"/>
          <w:sz w:val="30"/>
          <w:szCs w:val="30"/>
        </w:rPr>
        <w:t xml:space="preserve"> </w:t>
      </w:r>
      <w:r>
        <w:rPr>
          <w:rStyle w:val="962"/>
          <w:rFonts w:hint="eastAsia" w:ascii="宋体" w:hAnsi="宋体" w:cs="宋体"/>
          <w:sz w:val="30"/>
          <w:szCs w:val="30"/>
        </w:rPr>
        <w:t xml:space="preserve">购</w:t>
      </w:r>
      <w:r>
        <w:rPr>
          <w:rStyle w:val="962"/>
          <w:rFonts w:hint="eastAsia" w:ascii="宋体" w:hAnsi="宋体" w:cs="宋体"/>
          <w:sz w:val="30"/>
          <w:szCs w:val="30"/>
        </w:rPr>
        <w:t xml:space="preserve"> </w:t>
      </w:r>
      <w:r>
        <w:rPr>
          <w:rStyle w:val="962"/>
          <w:rFonts w:hint="eastAsia" w:ascii="宋体" w:hAnsi="宋体" w:cs="宋体"/>
          <w:sz w:val="30"/>
          <w:szCs w:val="30"/>
        </w:rPr>
        <w:t xml:space="preserve">人：</w:t>
      </w:r>
      <w:r>
        <w:rPr>
          <w:rFonts w:hint="eastAsia" w:ascii="宋体" w:hAnsi="宋体" w:cs="宋体"/>
          <w:sz w:val="30"/>
          <w:szCs w:val="30"/>
          <w:lang w:val="zh-CN"/>
        </w:rPr>
        <w:t xml:space="preserve">苏州大学附属第一医院</w:t>
      </w:r>
      <w:r/>
    </w:p>
    <w:p>
      <w:pPr>
        <w:pStyle w:val="958"/>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8"/>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602"/>
        <w:jc w:val="center"/>
        <w:spacing w:beforeAutospacing="0" w:afterAutospacing="0" w:line="360" w:lineRule="auto"/>
        <w:widowControl/>
        <w:rPr>
          <w:rStyle w:val="962"/>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五</w:t>
      </w:r>
      <w:r>
        <w:rPr>
          <w:rFonts w:hint="eastAsia" w:ascii="宋体" w:hAnsi="宋体" w:cs="宋体"/>
          <w:sz w:val="30"/>
          <w:szCs w:val="30"/>
        </w:rPr>
        <w:t xml:space="preserve">月</w:t>
      </w:r>
      <w:bookmarkEnd w:id="2"/>
      <w:r/>
      <w:r/>
    </w:p>
    <w:p>
      <w:pPr>
        <w:pStyle w:val="952"/>
        <w:ind w:firstLine="640"/>
        <w:jc w:val="center"/>
        <w:pageBreakBefore/>
        <w:spacing w:line="360" w:lineRule="auto"/>
        <w:tabs>
          <w:tab w:val="right" w:pos="8302" w:leader="dot"/>
        </w:tabs>
        <w:rPr>
          <w:rStyle w:val="962"/>
          <w:rFonts w:ascii="宋体" w:hAnsi="宋体" w:cs="宋体"/>
          <w:bCs/>
          <w:sz w:val="32"/>
          <w:szCs w:val="32"/>
        </w:rPr>
      </w:pPr>
      <w:r>
        <w:rPr>
          <w:rStyle w:val="962"/>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JSZC-320000-CJZB-G2026-0056</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三维电生理消融系统（含</w:t>
            </w:r>
            <w:r>
              <w:rPr>
                <w:rFonts w:hint="eastAsia" w:ascii="宋体" w:hAnsi="宋体" w:cs="宋体"/>
                <w:szCs w:val="21"/>
                <w:lang w:val="zh-CN"/>
              </w:rPr>
              <w:t xml:space="preserve">PFA</w:t>
            </w:r>
            <w:r>
              <w:rPr>
                <w:rFonts w:hint="eastAsia" w:ascii="宋体" w:hAnsi="宋体" w:cs="宋体"/>
                <w:szCs w:val="21"/>
                <w:lang w:val="zh-CN"/>
              </w:rPr>
              <w:t xml:space="preserve">系统）</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6"/>
              <w:spacing w:line="360" w:lineRule="auto"/>
              <w:rPr>
                <w:rStyle w:val="1006"/>
                <w:rFonts w:ascii="宋体" w:hAnsi="宋体" w:cs="宋体"/>
                <w:bCs w:val="0"/>
                <w:spacing w:val="0"/>
                <w:sz w:val="21"/>
                <w:szCs w:val="21"/>
              </w:rPr>
            </w:pPr>
            <w:r>
              <w:rPr>
                <w:rStyle w:val="1006"/>
                <w:rFonts w:ascii="Wingdings" w:hAnsi="Wingdings" w:eastAsia="Wingdings" w:cs="Wingdings"/>
                <w:bCs w:val="0"/>
                <w:spacing w:val="0"/>
                <w:sz w:val="21"/>
                <w:szCs w:val="21"/>
              </w:rPr>
              <w:t xml:space="preserve">þ</w:t>
            </w:r>
            <w:r>
              <w:rPr>
                <w:rStyle w:val="1006"/>
                <w:rFonts w:hint="eastAsia" w:ascii="宋体" w:hAnsi="宋体" w:cs="宋体"/>
                <w:bCs w:val="0"/>
                <w:spacing w:val="0"/>
                <w:sz w:val="21"/>
                <w:szCs w:val="21"/>
              </w:rPr>
              <w:t xml:space="preserve">不需提交，招标文件中有关投标保证金的规定均不适用。</w:t>
            </w:r>
            <w:r/>
          </w:p>
          <w:p>
            <w:pPr>
              <w:pStyle w:val="946"/>
              <w:spacing w:line="360" w:lineRule="auto"/>
              <w:rPr>
                <w:rFonts w:ascii="宋体" w:hAnsi="宋体" w:cs="宋体"/>
                <w:sz w:val="18"/>
                <w:szCs w:val="18"/>
              </w:rPr>
            </w:pPr>
            <w:r>
              <w:rPr>
                <w:rStyle w:val="1006"/>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2"/>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苏州大学附属第一医院</w:t>
            </w:r>
            <w:r/>
          </w:p>
          <w:p>
            <w:pPr>
              <w:jc w:val="left"/>
              <w:spacing w:line="360" w:lineRule="auto"/>
              <w:rPr>
                <w:rFonts w:ascii="宋体" w:hAnsi="宋体" w:cs="宋体"/>
                <w:szCs w:val="21"/>
                <w:lang w:val="zh-CN"/>
              </w:rPr>
            </w:pPr>
            <w:r>
              <w:rPr>
                <w:rFonts w:hint="eastAsia" w:ascii="宋体" w:hAnsi="宋体" w:cs="宋体"/>
                <w:szCs w:val="21"/>
              </w:rPr>
              <w:t xml:space="preserve">地址：苏州市姑苏区平海路</w:t>
            </w:r>
            <w:r>
              <w:rPr>
                <w:rFonts w:hint="eastAsia" w:ascii="宋体" w:hAnsi="宋体" w:cs="宋体"/>
                <w:szCs w:val="21"/>
              </w:rPr>
              <w:t xml:space="preserve">899</w:t>
            </w:r>
            <w:r>
              <w:rPr>
                <w:rFonts w:hint="eastAsia" w:ascii="宋体" w:hAnsi="宋体" w:cs="宋体"/>
                <w:szCs w:val="21"/>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2"/>
              </w:rPr>
              <w:t xml:space="preserve">黄剑平</w:t>
            </w:r>
            <w:r>
              <w:rPr>
                <w:rFonts w:hint="eastAsia" w:ascii="宋体" w:hAnsi="宋体" w:cs="宋体"/>
                <w:szCs w:val="22"/>
              </w:rPr>
              <w:t xml:space="preserve">     </w:t>
            </w:r>
            <w:r>
              <w:rPr>
                <w:rFonts w:hint="eastAsia" w:ascii="宋体" w:hAnsi="宋体" w:cs="宋体"/>
                <w:szCs w:val="22"/>
              </w:rPr>
              <w:t xml:space="preserve">电　话：</w:t>
            </w:r>
            <w:r>
              <w:rPr>
                <w:rFonts w:hint="eastAsia" w:ascii="宋体" w:hAnsi="宋体" w:cs="宋体"/>
                <w:szCs w:val="22"/>
              </w:rPr>
              <w:t xml:space="preserve">0512-67972901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18</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18</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18</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w:t>
            </w:r>
            <w:r>
              <w:rPr>
                <w:rFonts w:hint="eastAsia" w:ascii="宋体" w:hAnsi="宋体" w:cs="宋体"/>
                <w:szCs w:val="21"/>
              </w:rPr>
              <w:t xml:space="preserve">2A</w:t>
            </w:r>
            <w:r>
              <w:rPr>
                <w:rFonts w:hint="eastAsia" w:ascii="宋体" w:hAnsi="宋体" w:cs="宋体"/>
                <w:szCs w:val="21"/>
              </w:rPr>
              <w:t xml:space="preserve">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2"/>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2"/>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w:t>
            </w:r>
            <w:r>
              <w:rPr>
                <w:rFonts w:hint="eastAsia" w:ascii="宋体" w:hAnsi="宋体" w:cs="宋体"/>
              </w:rPr>
              <w:t xml:space="preserve">，</w:t>
            </w: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说明：代理服务费以采购预算金额为基数依据，按以上规定的标准和差额定率累进法的</w:t>
            </w:r>
            <w:r>
              <w:rPr>
                <w:rFonts w:hint="eastAsia" w:ascii="宋体" w:hAnsi="宋体" w:cs="宋体"/>
              </w:rPr>
              <w:t xml:space="preserve">70%</w:t>
            </w:r>
            <w:r>
              <w:rPr>
                <w:rFonts w:hint="eastAsia" w:ascii="宋体" w:hAnsi="宋体" w:cs="宋体"/>
              </w:rPr>
              <w:t xml:space="preserve">进行计算收取。如按上述方法计算的金额低于人民币</w:t>
            </w:r>
            <w:r>
              <w:rPr>
                <w:rFonts w:hint="eastAsia" w:ascii="宋体" w:hAnsi="宋体" w:cs="宋体"/>
              </w:rPr>
              <w:t xml:space="preserve">3000</w:t>
            </w:r>
            <w:r>
              <w:rPr>
                <w:rFonts w:hint="eastAsia" w:ascii="宋体" w:hAnsi="宋体" w:cs="宋体"/>
              </w:rPr>
              <w:t xml:space="preserve">元整的，则本项目代理服务费按人民币</w:t>
            </w:r>
            <w:r>
              <w:rPr>
                <w:rFonts w:hint="eastAsia" w:ascii="宋体" w:hAnsi="宋体" w:cs="宋体"/>
              </w:rPr>
              <w:t xml:space="preserve">3000</w:t>
            </w:r>
            <w:r>
              <w:rPr>
                <w:rFonts w:hint="eastAsia" w:ascii="宋体" w:hAnsi="宋体" w:cs="宋体"/>
              </w:rPr>
              <w:t xml:space="preserve">元整计收。本项目中标服务费为</w:t>
            </w:r>
            <w:r>
              <w:rPr>
                <w:rFonts w:hint="eastAsia" w:ascii="宋体" w:hAnsi="宋体" w:cs="宋体"/>
              </w:rPr>
              <w:t xml:space="preserve">贰万叁仟玖佰</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w:t>
            </w:r>
            <w:r>
              <w:rPr>
                <w:rFonts w:hint="eastAsia" w:ascii="宋体" w:hAnsi="宋体" w:cs="宋体"/>
              </w:rPr>
              <w:t xml:space="preserve">采购</w:t>
            </w:r>
            <w:r>
              <w:rPr>
                <w:rFonts w:hint="eastAsia" w:ascii="宋体" w:hAnsi="宋体" w:cs="宋体"/>
              </w:rPr>
              <w:t xml:space="preserve">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6"/>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2"/>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第一章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三维电生理消融系统（含</w:t>
      </w:r>
      <w:r>
        <w:rPr>
          <w:rFonts w:hint="eastAsia" w:ascii="宋体" w:hAnsi="宋体" w:cs="宋体"/>
          <w:szCs w:val="21"/>
          <w:u w:val="single"/>
        </w:rPr>
        <w:t xml:space="preserve">PFA</w:t>
      </w:r>
      <w:r>
        <w:rPr>
          <w:rFonts w:hint="eastAsia" w:ascii="宋体" w:hAnsi="宋体" w:cs="宋体"/>
          <w:szCs w:val="21"/>
          <w:u w:val="single"/>
        </w:rPr>
        <w:t xml:space="preserve">系统）</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6</w:t>
      </w:r>
      <w:r>
        <w:rPr>
          <w:rFonts w:hint="eastAsia" w:ascii="宋体" w:hAnsi="宋体" w:cs="宋体"/>
          <w:szCs w:val="21"/>
          <w:u w:val="single"/>
        </w:rPr>
        <w:t xml:space="preserve">月</w:t>
      </w:r>
      <w:r>
        <w:rPr>
          <w:rFonts w:hint="eastAsia" w:ascii="宋体" w:hAnsi="宋体" w:cs="宋体"/>
          <w:szCs w:val="21"/>
          <w:u w:val="single"/>
        </w:rPr>
        <w:t xml:space="preserve">18</w:t>
      </w:r>
      <w:r>
        <w:rPr>
          <w:rFonts w:hint="eastAsia" w:ascii="宋体" w:hAnsi="宋体" w:cs="宋体"/>
          <w:szCs w:val="21"/>
          <w:u w:val="single"/>
        </w:rPr>
        <w:t xml:space="preserve">日</w:t>
      </w:r>
      <w:r>
        <w:rPr>
          <w:rFonts w:hint="eastAsia" w:ascii="宋体" w:hAnsi="宋体" w:cs="宋体"/>
          <w:szCs w:val="21"/>
          <w:u w:val="single"/>
        </w:rPr>
        <w:t xml:space="preserve">1</w:t>
      </w:r>
      <w:r>
        <w:rPr>
          <w:rFonts w:hint="eastAsia" w:ascii="宋体" w:hAnsi="宋体" w:cs="宋体"/>
          <w:szCs w:val="21"/>
          <w:u w:val="single"/>
        </w:rPr>
        <w:t xml:space="preserve">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02"/>
      <w:r/>
      <w:bookmarkStart w:id="5" w:name="_Toc28359079"/>
      <w:r/>
      <w:bookmarkStart w:id="6" w:name="_Toc35393621"/>
      <w:r/>
      <w:bookmarkStart w:id="7" w:name="_Toc35393790"/>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JSZC-320000-CJZB-G2026-0056</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三维电生理消融系统（含</w:t>
      </w:r>
      <w:r>
        <w:rPr>
          <w:rFonts w:hint="eastAsia" w:ascii="宋体" w:hAnsi="宋体" w:cs="宋体"/>
          <w:szCs w:val="21"/>
        </w:rPr>
        <w:t xml:space="preserve">PFA</w:t>
      </w:r>
      <w:r>
        <w:rPr>
          <w:rFonts w:hint="eastAsia" w:ascii="宋体" w:hAnsi="宋体" w:cs="宋体"/>
          <w:szCs w:val="21"/>
        </w:rPr>
        <w:t xml:space="preserve">系统）</w:t>
      </w:r>
      <w:bookmarkEnd w:id="8"/>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叁佰万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3000000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最高限价：人民币</w:t>
      </w:r>
      <w:r>
        <w:rPr>
          <w:rFonts w:hint="eastAsia" w:ascii="宋体" w:hAnsi="宋体" w:cs="宋体"/>
          <w:szCs w:val="21"/>
        </w:rPr>
        <w:t xml:space="preserve">贰佰陆拾万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2600000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w:t>
      </w:r>
      <w:r>
        <w:rPr>
          <w:rFonts w:hint="eastAsia" w:ascii="宋体" w:hAnsi="宋体" w:cs="宋体"/>
          <w:szCs w:val="21"/>
        </w:rPr>
        <w:t xml:space="preserve">三维电生理消融系统（含</w:t>
      </w:r>
      <w:r>
        <w:rPr>
          <w:rFonts w:hint="eastAsia" w:ascii="宋体" w:hAnsi="宋体" w:cs="宋体"/>
          <w:szCs w:val="21"/>
        </w:rPr>
        <w:t xml:space="preserve">PFA</w:t>
      </w:r>
      <w:r>
        <w:rPr>
          <w:rFonts w:hint="eastAsia" w:ascii="宋体" w:hAnsi="宋体" w:cs="宋体"/>
          <w:szCs w:val="21"/>
        </w:rPr>
        <w:t xml:space="preserve">系统）</w:t>
      </w:r>
      <w:r>
        <w:rPr>
          <w:rFonts w:hint="eastAsia" w:ascii="宋体" w:hAnsi="宋体" w:cs="宋体"/>
          <w:szCs w:val="21"/>
        </w:rPr>
        <w:t xml:space="preserve"> 1</w:t>
      </w:r>
      <w:r>
        <w:rPr>
          <w:rFonts w:hint="eastAsia" w:ascii="宋体" w:hAnsi="宋体" w:cs="宋体"/>
          <w:szCs w:val="21"/>
        </w:rPr>
        <w:t xml:space="preserve">套，接受进口产品投标。</w:t>
      </w:r>
      <w:r/>
    </w:p>
    <w:p>
      <w:pPr>
        <w:ind w:firstLine="420"/>
        <w:spacing w:line="360" w:lineRule="auto"/>
        <w:rPr>
          <w:rFonts w:ascii="宋体" w:hAnsi="宋体" w:cs="宋体"/>
          <w:szCs w:val="21"/>
        </w:rPr>
      </w:pPr>
      <w:r/>
      <w:bookmarkStart w:id="9" w:name="_Toc35393622"/>
      <w:r/>
      <w:bookmarkStart w:id="10" w:name="_Toc28359080"/>
      <w:r/>
      <w:bookmarkStart w:id="11" w:name="_Toc35393791"/>
      <w:r/>
      <w:bookmarkStart w:id="12" w:name="_Toc28359003"/>
      <w:r>
        <w:rPr>
          <w:rFonts w:hint="eastAsia" w:ascii="宋体" w:hAnsi="宋体" w:cs="宋体"/>
          <w:szCs w:val="21"/>
        </w:rPr>
        <w:t xml:space="preserve">6.</w:t>
      </w:r>
      <w:r>
        <w:rPr>
          <w:rFonts w:hint="eastAsia" w:ascii="宋体" w:hAnsi="宋体" w:cs="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60</w:t>
      </w:r>
      <w:r>
        <w:rPr>
          <w:rFonts w:hint="eastAsia" w:ascii="宋体" w:hAnsi="宋体" w:cs="宋体"/>
          <w:szCs w:val="21"/>
        </w:rPr>
        <w:t xml:space="preserve">天内安装调试完毕，免费质保期为验收合格之日起</w:t>
      </w:r>
      <w:r>
        <w:rPr>
          <w:rFonts w:hint="eastAsia" w:ascii="宋体" w:hAnsi="宋体" w:cs="宋体"/>
          <w:szCs w:val="21"/>
        </w:rPr>
        <w:t xml:space="preserve">3</w:t>
      </w:r>
      <w:r>
        <w:rPr>
          <w:rFonts w:hint="eastAsia" w:ascii="宋体" w:hAnsi="宋体" w:cs="宋体"/>
          <w:szCs w:val="21"/>
        </w:rPr>
        <w:t xml:space="preserve">年（原厂）</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Cs/>
          <w:szCs w:val="21"/>
        </w:rPr>
        <w:t xml:space="preserve">7.</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3" w:name="_Toc28359004"/>
      <w:r/>
      <w:bookmarkStart w:id="14" w:name="_Toc28359081"/>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w:t>
      </w:r>
      <w:r>
        <w:rPr>
          <w:rFonts w:hint="eastAsia" w:ascii="宋体" w:hAnsi="宋体"/>
        </w:rPr>
        <w:t xml:space="preserve">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w:t>
      </w:r>
      <w:r/>
    </w:p>
    <w:p>
      <w:pPr>
        <w:ind w:firstLine="422"/>
        <w:spacing w:line="360" w:lineRule="auto"/>
        <w:rPr>
          <w:rFonts w:ascii="宋体" w:hAnsi="宋体" w:cs="宋体"/>
          <w:b/>
          <w:szCs w:val="21"/>
        </w:rPr>
      </w:pPr>
      <w:r/>
      <w:bookmarkStart w:id="15" w:name="_Toc35393792"/>
      <w:r/>
      <w:bookmarkStart w:id="16" w:name="_Toc35393623"/>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05"/>
      <w:r/>
      <w:bookmarkStart w:id="18" w:name="_Toc28359082"/>
      <w:r/>
      <w:bookmarkStart w:id="19" w:name="_Toc35393793"/>
      <w:r/>
      <w:bookmarkStart w:id="20"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37"/>
        <w:spacing w:line="360" w:lineRule="auto"/>
        <w:rPr>
          <w:rFonts w:ascii="宋体" w:hAnsi="宋体" w:eastAsia="宋体" w:cs="宋体"/>
          <w:sz w:val="21"/>
          <w:szCs w:val="21"/>
        </w:rPr>
      </w:pPr>
      <w:r/>
      <w:bookmarkStart w:id="21" w:name="_Toc35393625"/>
      <w:r/>
      <w:bookmarkStart w:id="22" w:name="_Toc28359084"/>
      <w:r/>
      <w:bookmarkStart w:id="23" w:name="_Toc35393794"/>
      <w:r/>
      <w:bookmarkStart w:id="24" w:name="_Toc28359007"/>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6</w:t>
      </w:r>
      <w:r>
        <w:rPr>
          <w:rFonts w:hint="eastAsia" w:ascii="宋体" w:hAnsi="宋体" w:eastAsia="宋体" w:cs="宋体"/>
          <w:sz w:val="21"/>
          <w:szCs w:val="21"/>
        </w:rPr>
        <w:t xml:space="preserve">月</w:t>
      </w:r>
      <w:r>
        <w:rPr>
          <w:rFonts w:hint="eastAsia" w:ascii="宋体" w:hAnsi="宋体" w:eastAsia="宋体" w:cs="宋体"/>
          <w:sz w:val="21"/>
          <w:szCs w:val="21"/>
        </w:rPr>
        <w:t xml:space="preserve">18</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6</w:t>
      </w:r>
      <w:r>
        <w:rPr>
          <w:rFonts w:hint="eastAsia" w:ascii="宋体" w:hAnsi="宋体" w:eastAsia="宋体" w:cs="宋体"/>
          <w:sz w:val="21"/>
          <w:szCs w:val="21"/>
        </w:rPr>
        <w:t xml:space="preserve">月</w:t>
      </w:r>
      <w:r>
        <w:rPr>
          <w:rFonts w:hint="eastAsia" w:ascii="宋体" w:hAnsi="宋体" w:eastAsia="宋体" w:cs="宋体"/>
          <w:sz w:val="21"/>
          <w:szCs w:val="21"/>
        </w:rPr>
        <w:t xml:space="preserve">18</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w:t>
      </w:r>
      <w:r>
        <w:rPr>
          <w:rFonts w:hint="eastAsia" w:ascii="宋体" w:hAnsi="宋体" w:eastAsia="宋体" w:cs="宋体"/>
          <w:sz w:val="21"/>
          <w:szCs w:val="21"/>
        </w:rPr>
        <w:t xml:space="preserve">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w:t>
      </w:r>
      <w:r>
        <w:rPr>
          <w:rFonts w:hint="eastAsia" w:ascii="宋体" w:hAnsi="宋体" w:eastAsia="宋体" w:cs="宋体"/>
          <w:sz w:val="21"/>
          <w:szCs w:val="21"/>
        </w:rPr>
        <w:t xml:space="preserve">间内未能完成解密的视为放弃投标。</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本公告有关信息将同时在江苏省政府采购网上发布，敬请留意！</w:t>
      </w:r>
      <w:r/>
    </w:p>
    <w:p>
      <w:pPr>
        <w:ind w:firstLine="422"/>
        <w:spacing w:line="360" w:lineRule="auto"/>
        <w:rPr>
          <w:rFonts w:ascii="宋体" w:hAnsi="宋体" w:cs="宋体"/>
          <w:b/>
          <w:szCs w:val="21"/>
        </w:rPr>
      </w:pPr>
      <w:r/>
      <w:bookmarkStart w:id="27" w:name="_Toc28359008"/>
      <w:r/>
      <w:bookmarkStart w:id="28" w:name="_Toc35393627"/>
      <w:r/>
      <w:bookmarkStart w:id="29" w:name="_Toc35393796"/>
      <w:r/>
      <w:bookmarkStart w:id="30" w:name="_Toc28359085"/>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28359075"/>
      <w:r/>
      <w:bookmarkStart w:id="32" w:name="_Toc35393786"/>
      <w:r/>
      <w:bookmarkStart w:id="33" w:name="_Toc28358998"/>
      <w:r/>
      <w:bookmarkStart w:id="34" w:name="_Toc35393617"/>
      <w:r>
        <w:rPr>
          <w:rFonts w:hint="eastAsia" w:ascii="宋体" w:hAnsi="宋体" w:cs="宋体"/>
          <w:szCs w:val="21"/>
        </w:rPr>
        <w:t xml:space="preserve">1.</w:t>
      </w:r>
      <w:r>
        <w:rPr>
          <w:rFonts w:hint="eastAsia" w:ascii="宋体" w:hAnsi="宋体" w:cs="宋体"/>
          <w:szCs w:val="21"/>
        </w:rPr>
        <w:t xml:space="preserve">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苏州大学附属第一医院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址：苏州市姑苏区平海路</w:t>
      </w:r>
      <w:r>
        <w:rPr>
          <w:rFonts w:hint="eastAsia" w:ascii="宋体" w:hAnsi="宋体" w:cs="宋体"/>
          <w:szCs w:val="21"/>
        </w:rPr>
        <w:t xml:space="preserve">899</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联系人：黄剑平</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0512-67972901</w:t>
      </w:r>
      <w:r/>
    </w:p>
    <w:p>
      <w:pPr>
        <w:ind w:firstLine="420"/>
        <w:jc w:val="left"/>
        <w:spacing w:line="360" w:lineRule="auto"/>
        <w:widowControl/>
        <w:rPr>
          <w:rFonts w:ascii="宋体" w:hAnsi="宋体" w:cs="宋体"/>
          <w:szCs w:val="21"/>
        </w:rPr>
      </w:pPr>
      <w:r/>
      <w:bookmarkStart w:id="35" w:name="_Toc28359077"/>
      <w:r/>
      <w:bookmarkStart w:id="36" w:name="_Toc28359000"/>
      <w:r/>
      <w:bookmarkStart w:id="37" w:name="_Toc35393788"/>
      <w:r/>
      <w:bookmarkStart w:id="38" w:name="_Toc35393619"/>
      <w:r>
        <w:rPr>
          <w:rFonts w:hint="eastAsia" w:ascii="宋体" w:hAnsi="宋体" w:cs="宋体"/>
          <w:szCs w:val="21"/>
        </w:rPr>
        <w:t xml:space="preserve">2.</w:t>
      </w:r>
      <w:r>
        <w:rPr>
          <w:rFonts w:hint="eastAsia" w:ascii="宋体" w:hAnsi="宋体" w:cs="宋体"/>
          <w:szCs w:val="21"/>
        </w:rPr>
        <w:t xml:space="preserve">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3"/>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第二章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w:t>
      </w:r>
      <w:r>
        <w:rPr>
          <w:rFonts w:hint="eastAsia" w:ascii="宋体" w:hAnsi="宋体" w:cs="宋体"/>
          <w:szCs w:val="21"/>
          <w:lang w:val="zh-CN"/>
        </w:rPr>
        <w:t xml:space="preserve">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7"/>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w:t>
      </w:r>
      <w:r>
        <w:rPr>
          <w:rFonts w:hint="eastAsia" w:ascii="宋体" w:hAnsi="宋体" w:eastAsia="宋体" w:cs="宋体"/>
          <w:sz w:val="21"/>
        </w:rPr>
        <w:t xml:space="preserve">车旅费用、律师费用等。</w:t>
      </w:r>
      <w:r/>
    </w:p>
    <w:p>
      <w:pPr>
        <w:pStyle w:val="937"/>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7"/>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w:t>
      </w:r>
      <w:r>
        <w:rPr>
          <w:rFonts w:hint="eastAsia" w:ascii="宋体" w:hAnsi="宋体" w:cs="宋体"/>
        </w:rPr>
        <w:t xml:space="preserve">江苏省</w:t>
      </w:r>
      <w:r>
        <w:rPr>
          <w:rFonts w:hint="eastAsia" w:ascii="宋体" w:hAnsi="宋体" w:cs="宋体"/>
        </w:rPr>
        <w:t xml:space="preserve">政府采购网</w:t>
      </w:r>
      <w:r>
        <w:rPr>
          <w:rFonts w:hint="eastAsia" w:ascii="宋体" w:hAnsi="宋体" w:cs="宋体"/>
        </w:rPr>
        <w:t xml:space="preserve">等</w:t>
      </w:r>
      <w:r>
        <w:rPr>
          <w:rFonts w:hint="eastAsia" w:ascii="宋体" w:hAnsi="宋体" w:cs="宋体"/>
        </w:rPr>
        <w:t xml:space="preserve">对外进行发布。</w:t>
      </w:r>
      <w:r/>
    </w:p>
    <w:p>
      <w:pPr>
        <w:spacing w:line="360" w:lineRule="auto"/>
        <w:rPr>
          <w:rFonts w:ascii="宋体" w:hAnsi="宋体" w:cs="宋体"/>
          <w:b/>
        </w:rPr>
      </w:pPr>
      <w:r>
        <w:rPr>
          <w:rFonts w:hint="eastAsia" w:ascii="宋体" w:hAnsi="宋体" w:cs="宋体"/>
          <w:b/>
        </w:rPr>
        <w:t xml:space="preserve">8.</w:t>
      </w:r>
      <w:r>
        <w:rPr>
          <w:rFonts w:hint="eastAsia" w:ascii="宋体" w:hAnsi="宋体" w:cs="宋体"/>
          <w:b/>
        </w:rPr>
        <w:t xml:space="preserve">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w:t>
      </w:r>
      <w:r>
        <w:rPr>
          <w:rFonts w:hint="eastAsia" w:ascii="宋体" w:hAnsi="宋体" w:cs="宋体"/>
        </w:rPr>
        <w:t xml:space="preserve">江苏省</w:t>
      </w:r>
      <w:r>
        <w:rPr>
          <w:rFonts w:hint="eastAsia" w:ascii="宋体" w:hAnsi="宋体" w:cs="宋体"/>
        </w:rPr>
        <w:t xml:space="preserve">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rPr>
          <w:rFonts w:hint="eastAsia" w:ascii="宋体" w:hAnsi="宋体" w:cs="宋体"/>
        </w:rPr>
        <w:t xml:space="preserve">（</w:t>
      </w:r>
      <w:r>
        <w:rPr>
          <w:rFonts w:hint="eastAsia" w:ascii="宋体" w:hAnsi="宋体" w:cs="宋体"/>
        </w:rPr>
        <w:t xml:space="preserve">本项目无需勘察现场</w:t>
      </w:r>
      <w:r>
        <w:rPr>
          <w:rFonts w:hint="eastAsia" w:ascii="宋体" w:hAnsi="宋体" w:cs="宋体"/>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w:t>
      </w:r>
      <w:r>
        <w:rPr>
          <w:rFonts w:hint="eastAsia" w:ascii="宋体" w:hAnsi="宋体" w:cs="宋体"/>
        </w:rPr>
        <w:t xml:space="preserve">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w:t>
      </w:r>
      <w:r>
        <w:rPr>
          <w:rFonts w:hint="eastAsia" w:ascii="宋体" w:hAnsi="宋体" w:cs="宋体"/>
          <w:szCs w:val="21"/>
        </w:rPr>
        <w:t xml:space="preserve">招标代理机构</w:t>
      </w:r>
      <w:r>
        <w:rPr>
          <w:rFonts w:hint="eastAsia" w:ascii="宋体" w:hAnsi="宋体" w:cs="宋体"/>
          <w:szCs w:val="21"/>
        </w:rPr>
        <w:t xml:space="preserve">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w:t>
      </w:r>
      <w:r>
        <w:rPr>
          <w:rFonts w:hint="eastAsia" w:ascii="宋体" w:hAnsi="宋体" w:cs="宋体"/>
          <w:szCs w:val="21"/>
        </w:rPr>
        <w:t xml:space="preserve">提供证明资料。</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w:t>
      </w:r>
      <w:r>
        <w:rPr>
          <w:rFonts w:hint="eastAsia" w:ascii="宋体" w:hAnsi="宋体" w:cs="宋体"/>
        </w:rPr>
        <w:t xml:space="preserve">有关</w:t>
      </w:r>
      <w:r>
        <w:rPr>
          <w:rFonts w:hint="eastAsia" w:ascii="宋体" w:hAnsi="宋体" w:cs="宋体"/>
        </w:rPr>
        <w:t xml:space="preserve">资格</w:t>
      </w:r>
      <w:r>
        <w:rPr>
          <w:rFonts w:hint="eastAsia" w:ascii="宋体" w:hAnsi="宋体" w:cs="宋体"/>
        </w:rPr>
        <w:t xml:space="preserve">性证明的文件（如有）</w:t>
      </w:r>
      <w:r>
        <w:rPr>
          <w:rFonts w:hint="eastAsia" w:ascii="宋体" w:hAnsi="宋体" w:cs="宋体"/>
        </w:rPr>
        <w:t xml:space="preserve">；</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bookmarkStart w:id="40" w:name="OLE_LINK1"/>
      <w:r/>
      <w:bookmarkStart w:id="41" w:name="OLE_LINK2"/>
      <w:r>
        <w:rPr>
          <w:rFonts w:hint="eastAsia" w:ascii="宋体" w:hAnsi="宋体" w:cs="宋体"/>
        </w:rPr>
        <w:t xml:space="preserve">商务条款偏离表；</w:t>
      </w:r>
      <w:bookmarkEnd w:id="40"/>
      <w:r/>
      <w:bookmarkEnd w:id="41"/>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w:t>
      </w:r>
      <w:r>
        <w:rPr>
          <w:rFonts w:hint="eastAsia" w:ascii="宋体" w:hAnsi="宋体" w:cs="宋体"/>
          <w:szCs w:val="21"/>
        </w:rPr>
        <w:t xml:space="preserve">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5</w:t>
      </w:r>
      <w:r>
        <w:rPr>
          <w:rFonts w:hint="eastAsia" w:ascii="宋体" w:hAnsi="宋体" w:cs="宋体"/>
          <w:b/>
        </w:rPr>
        <w:t xml:space="preserve">投标文件中提供投标产品中华人民共和国医疗器械注册证，否则为无效投标</w:t>
      </w:r>
      <w:r>
        <w:rPr>
          <w:rFonts w:hint="eastAsia" w:ascii="宋体" w:hAnsi="宋体" w:cs="宋体"/>
          <w:b/>
        </w:rPr>
        <w:t xml:space="preserve">。</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12.5.</w:t>
      </w:r>
      <w:r>
        <w:rPr>
          <w:rFonts w:hint="eastAsia" w:ascii="宋体" w:hAnsi="宋体" w:eastAsia="宋体" w:cs="宋体"/>
          <w:sz w:val="21"/>
          <w:szCs w:val="21"/>
        </w:rPr>
        <w:t xml:space="preserve">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《设备配置清单表》</w:t>
      </w:r>
      <w:r>
        <w:rPr>
          <w:rFonts w:hint="eastAsia" w:ascii="宋体" w:hAnsi="宋体" w:cs="宋体"/>
        </w:rPr>
        <w:t xml:space="preserve">、</w:t>
      </w:r>
      <w:r>
        <w:rPr>
          <w:rFonts w:hint="eastAsia" w:ascii="宋体" w:hAnsi="宋体" w:cs="宋体"/>
        </w:rPr>
        <w:t xml:space="preserve">《质保期满后备品备件、易损件报价表》、《投标货物和服务数量、品牌型号、性能、交货期说明表》、《人员配备情况表》、《售后服务承诺书》；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w:t>
      </w:r>
      <w:r>
        <w:rPr>
          <w:rFonts w:hint="eastAsia" w:ascii="宋体" w:hAnsi="宋体" w:cs="宋体"/>
        </w:rPr>
        <w:t xml:space="preserve">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2"/>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2"/>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2"/>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2"/>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2"/>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w:t>
      </w:r>
      <w:r>
        <w:rPr>
          <w:rFonts w:hint="eastAsia" w:ascii="宋体" w:hAnsi="宋体" w:cs="宋体"/>
          <w:szCs w:val="21"/>
          <w:lang w:val="zh-CN"/>
        </w:rPr>
        <w:t xml:space="preserve">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w:t>
      </w:r>
      <w:r>
        <w:rPr>
          <w:rFonts w:hint="eastAsia" w:ascii="宋体" w:hAnsi="宋体" w:cs="宋体"/>
          <w:szCs w:val="21"/>
          <w:lang w:val="zh-CN"/>
        </w:rPr>
        <w:t xml:space="preserve">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2"/>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31150"/>
      <w:r/>
      <w:bookmarkStart w:id="43"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2"/>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2"/>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7"/>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2"/>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2"/>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w:t>
      </w:r>
      <w:r>
        <w:rPr>
          <w:rFonts w:hint="eastAsia" w:ascii="宋体" w:hAnsi="宋体" w:cs="宋体"/>
          <w:szCs w:val="21"/>
        </w:rPr>
        <w:t xml:space="preserve">，信用查询记录及相关证据应当归入采购档案妥善保管。采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w:t>
      </w:r>
      <w:r>
        <w:rPr>
          <w:rFonts w:hint="eastAsia" w:ascii="宋体" w:hAnsi="宋体" w:cs="宋体"/>
          <w:szCs w:val="21"/>
          <w:lang w:val="zh-CN"/>
        </w:rPr>
        <w:t xml:space="preserve">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w:t>
      </w:r>
      <w:r>
        <w:rPr>
          <w:rFonts w:hint="eastAsia" w:ascii="宋体" w:hAnsi="宋体" w:cs="宋体"/>
          <w:szCs w:val="21"/>
          <w:lang w:val="zh-CN"/>
        </w:rPr>
        <w:t xml:space="preserve">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w:t>
      </w:r>
      <w:r>
        <w:rPr>
          <w:rFonts w:hint="eastAsia" w:ascii="宋体" w:hAnsi="宋体" w:cs="宋体"/>
          <w:szCs w:val="21"/>
          <w:lang w:val="zh-CN"/>
        </w:rPr>
        <w:t xml:space="preserve">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w:t>
      </w:r>
      <w:r>
        <w:rPr>
          <w:rFonts w:hint="eastAsia" w:ascii="宋体" w:hAnsi="宋体" w:cs="宋体"/>
          <w:b/>
          <w:bCs/>
          <w:szCs w:val="21"/>
          <w:lang w:val="zh-CN"/>
        </w:rPr>
        <w:t xml:space="preserve">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w:t>
      </w:r>
      <w:r>
        <w:rPr>
          <w:rFonts w:hint="eastAsia" w:ascii="宋体" w:hAnsi="宋体" w:cs="宋体"/>
          <w:szCs w:val="21"/>
          <w:lang w:val="zh-CN"/>
        </w:rPr>
        <w:t xml:space="preserve">.1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w:t>
      </w:r>
      <w:r>
        <w:rPr>
          <w:rFonts w:hint="eastAsia" w:ascii="宋体" w:hAnsi="宋体" w:eastAsia="宋体" w:cs="宋体"/>
          <w:b/>
          <w:bCs/>
          <w:sz w:val="21"/>
          <w:szCs w:val="21"/>
          <w:lang w:val="zh-CN"/>
        </w:rPr>
        <w:t xml:space="preserve">suzhou.gov.cn/zfcg/html/content/20180305093615738.shtml</w:t>
      </w:r>
      <w:r>
        <w:rPr>
          <w:rFonts w:hint="eastAsia" w:ascii="宋体" w:hAnsi="宋体" w:eastAsia="宋体" w:cs="宋体"/>
          <w:sz w:val="21"/>
          <w:szCs w:val="21"/>
          <w:lang w:val="zh-CN"/>
        </w:rPr>
        <w:t xml:space="preserve">。</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w:t>
      </w:r>
      <w:r>
        <w:rPr>
          <w:rFonts w:hint="eastAsia" w:ascii="宋体" w:hAnsi="宋体" w:cs="宋体"/>
          <w:b/>
        </w:rPr>
        <w:t xml:space="preserve">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42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7"/>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第三章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0"/>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7"/>
        <w:spacing w:line="360" w:lineRule="auto"/>
        <w:rPr>
          <w:rFonts w:ascii="宋体" w:hAnsi="宋体" w:eastAsia="宋体" w:cs="宋体"/>
          <w:sz w:val="21"/>
        </w:rPr>
      </w:pPr>
      <w:r>
        <w:rPr>
          <w:rFonts w:ascii="宋体" w:hAnsi="宋体" w:eastAsia="宋体" w:cs="宋体"/>
          <w:sz w:val="21"/>
        </w:rPr>
      </w:r>
      <w:r/>
    </w:p>
    <w:p>
      <w:pPr>
        <w:pStyle w:val="93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8"/>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7"/>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6"/>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号</w:t>
      </w:r>
      <w:r>
        <w:rPr>
          <w:rFonts w:hint="eastAsia" w:hAnsi="宋体" w:eastAsia="宋体" w:cs="宋体"/>
          <w:sz w:val="21"/>
          <w:szCs w:val="21"/>
          <w:lang w:val="zh-CN"/>
        </w:rPr>
        <w:t xml:space="preserve">招标文件，经仔细阅读和研究，我们决定参加投标。</w:t>
      </w:r>
      <w:r/>
    </w:p>
    <w:p>
      <w:pPr>
        <w:pStyle w:val="1016"/>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w:t>
      </w:r>
      <w:r>
        <w:rPr>
          <w:rFonts w:hint="eastAsia" w:hAnsi="宋体" w:eastAsia="宋体" w:cs="宋体"/>
          <w:sz w:val="21"/>
          <w:szCs w:val="21"/>
        </w:rPr>
        <w:t xml:space="preserve">HIS</w:t>
      </w:r>
      <w:r>
        <w:rPr>
          <w:rFonts w:hint="eastAsia" w:hAnsi="宋体" w:eastAsia="宋体" w:cs="宋体"/>
          <w:sz w:val="21"/>
          <w:szCs w:val="21"/>
        </w:rPr>
        <w:t xml:space="preserve">系统、</w:t>
      </w:r>
      <w:r>
        <w:rPr>
          <w:rFonts w:hint="eastAsia" w:hAnsi="宋体" w:eastAsia="宋体" w:cs="宋体"/>
          <w:sz w:val="21"/>
          <w:szCs w:val="21"/>
        </w:rPr>
        <w:t xml:space="preserve">LIS</w:t>
      </w:r>
      <w:r>
        <w:rPr>
          <w:rFonts w:hint="eastAsia" w:hAnsi="宋体" w:eastAsia="宋体" w:cs="宋体"/>
          <w:sz w:val="21"/>
          <w:szCs w:val="21"/>
        </w:rPr>
        <w:t xml:space="preserve">系统等）的接口费用、调试、人工、机械、装卸、培训、保险、运费、采购代理服务费、各种税费、劳保、专利技术及维保等完成本次项目所需的一切费用。</w:t>
      </w:r>
      <w:r/>
    </w:p>
    <w:p>
      <w:pPr>
        <w:pStyle w:val="1016"/>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6"/>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6"/>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6"/>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6"/>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6"/>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6"/>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6"/>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6"/>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w:t>
      </w:r>
      <w:r>
        <w:rPr>
          <w:rFonts w:hint="eastAsia" w:hAnsi="宋体" w:eastAsia="宋体" w:cs="宋体"/>
          <w:sz w:val="21"/>
        </w:rPr>
        <w:t xml:space="preserve">求甲方提供的配合；</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6"/>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6"/>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6"/>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6"/>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6"/>
        <w:ind w:firstLine="420"/>
        <w:spacing w:line="360" w:lineRule="auto"/>
        <w:rPr>
          <w:rFonts w:hAnsi="宋体" w:eastAsia="宋体" w:cs="宋体"/>
          <w:sz w:val="21"/>
        </w:rPr>
      </w:pPr>
      <w:r>
        <w:rPr>
          <w:rFonts w:hint="eastAsia" w:hAnsi="宋体" w:eastAsia="宋体" w:cs="宋体"/>
          <w:sz w:val="21"/>
        </w:rPr>
        <w:t xml:space="preserve">邮箱地址：</w:t>
      </w:r>
      <w:r/>
    </w:p>
    <w:p>
      <w:pPr>
        <w:pStyle w:val="1016"/>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6"/>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5"/>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5"/>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5"/>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4"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w:t>
            </w:r>
            <w:r>
              <w:rPr>
                <w:rFonts w:hint="eastAsia" w:ascii="宋体" w:hAnsi="宋体" w:cs="宋体"/>
                <w:szCs w:val="21"/>
              </w:rPr>
              <w:t xml:space="preserve">本采购包中提供的符合本国产品标准的产品成本之和占该采购包提供的全部产品成本之和的比例为</w:t>
            </w:r>
            <w:r>
              <w:rPr>
                <w:rFonts w:hint="eastAsia" w:ascii="宋体" w:hAnsi="宋体" w:cs="宋体"/>
                <w:szCs w:val="21"/>
              </w:rPr>
              <w:t xml:space="preserve">%</w:t>
            </w:r>
            <w:r>
              <w:rPr>
                <w:rFonts w:hint="eastAsia" w:ascii="宋体" w:hAnsi="宋体" w:cs="宋体"/>
                <w:szCs w:val="21"/>
              </w:rPr>
              <w:t xml:space="preserve">。</w:t>
            </w:r>
            <w:r/>
          </w:p>
        </w:tc>
      </w:tr>
    </w:tbl>
    <w:p>
      <w:pPr>
        <w:pStyle w:val="1013"/>
        <w:ind w:firstLine="420"/>
        <w:spacing w:line="360" w:lineRule="auto"/>
        <w:rPr>
          <w:rFonts w:hAnsi="宋体" w:eastAsia="宋体"/>
          <w:sz w:val="21"/>
        </w:rPr>
      </w:pPr>
      <w:r>
        <w:rPr>
          <w:rFonts w:hAnsi="宋体" w:eastAsia="宋体"/>
          <w:sz w:val="21"/>
        </w:rPr>
      </w:r>
      <w:r/>
    </w:p>
    <w:p>
      <w:pPr>
        <w:pStyle w:val="1013"/>
        <w:ind w:firstLine="420"/>
        <w:spacing w:line="360" w:lineRule="auto"/>
        <w:rPr>
          <w:rFonts w:hAnsi="宋体" w:eastAsia="宋体"/>
          <w:sz w:val="21"/>
        </w:rPr>
      </w:pPr>
      <w:r>
        <w:rPr>
          <w:rFonts w:hint="eastAsia" w:hAnsi="宋体" w:eastAsia="宋体"/>
          <w:sz w:val="21"/>
        </w:rPr>
        <w:t xml:space="preserve">投标单位（签章）：</w:t>
      </w:r>
      <w:r/>
    </w:p>
    <w:p>
      <w:pPr>
        <w:pStyle w:val="1013"/>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1"/>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4"/>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5" w:name="_Toc518926909"/>
      <w:r/>
      <w:bookmarkStart w:id="46" w:name="_Toc532444344"/>
      <w:r/>
      <w:bookmarkStart w:id="47" w:name="_Toc532444506"/>
      <w:r/>
      <w:bookmarkStart w:id="48" w:name="_Toc7888"/>
      <w:r/>
      <w:bookmarkStart w:id="49" w:name="_Toc532452113"/>
      <w:r/>
      <w:bookmarkStart w:id="50" w:name="_Toc2583142"/>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w:t>
            </w:r>
            <w:r>
              <w:rPr>
                <w:rFonts w:hint="eastAsia" w:ascii="宋体" w:hAnsi="宋体"/>
                <w:szCs w:val="21"/>
              </w:rPr>
              <w:t xml:space="preserve">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w:t>
            </w:r>
            <w:r>
              <w:rPr>
                <w:rFonts w:hint="eastAsia" w:ascii="宋体" w:hAnsi="宋体"/>
                <w:szCs w:val="21"/>
              </w:rPr>
              <w:t xml:space="preserve">说明</w:t>
            </w:r>
            <w:r>
              <w:rPr>
                <w:rFonts w:hint="eastAsia" w:ascii="宋体" w:hAnsi="宋体"/>
                <w:szCs w:val="21"/>
              </w:rPr>
              <w:t xml:space="preserve">（</w:t>
            </w:r>
            <w:r>
              <w:rPr>
                <w:rFonts w:hint="eastAsia" w:ascii="宋体" w:hAnsi="宋体"/>
                <w:szCs w:val="21"/>
              </w:rPr>
              <w:t xml:space="preserve">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5"/>
      <w:r/>
      <w:bookmarkEnd w:id="46"/>
      <w:r/>
      <w:bookmarkEnd w:id="47"/>
      <w:r/>
      <w:bookmarkEnd w:id="48"/>
      <w:r/>
      <w:bookmarkEnd w:id="49"/>
      <w:r/>
      <w:bookmarkEnd w:id="50"/>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937"/>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w:t>
            </w:r>
            <w:r>
              <w:rPr>
                <w:rFonts w:hint="eastAsia" w:ascii="宋体" w:hAnsi="宋体" w:cs="宋体"/>
                <w:szCs w:val="21"/>
              </w:rPr>
              <w:t xml:space="preserve">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、关于资格文件的声明函</w:t>
      </w:r>
      <w:r/>
    </w:p>
    <w:p>
      <w:pPr>
        <w:pStyle w:val="93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7"/>
        <w:ind w:firstLine="422"/>
        <w:jc w:val="center"/>
        <w:spacing w:line="360" w:lineRule="auto"/>
        <w:rPr>
          <w:rFonts w:ascii="宋体" w:hAnsi="宋体" w:eastAsia="宋体" w:cs="宋体"/>
          <w:sz w:val="21"/>
        </w:rPr>
      </w:pPr>
      <w:r>
        <w:rPr>
          <w:rFonts w:ascii="宋体" w:hAnsi="宋体" w:eastAsia="宋体" w:cs="宋体"/>
          <w:sz w:val="21"/>
        </w:rPr>
      </w:r>
      <w:r/>
    </w:p>
    <w:p>
      <w:pPr>
        <w:pStyle w:val="937"/>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7"/>
        <w:ind w:firstLine="422"/>
        <w:spacing w:line="360" w:lineRule="auto"/>
        <w:rPr>
          <w:rFonts w:ascii="宋体" w:hAnsi="宋体" w:eastAsia="宋体" w:cs="宋体"/>
          <w:sz w:val="21"/>
        </w:rPr>
      </w:pPr>
      <w:r>
        <w:rPr>
          <w:rFonts w:ascii="宋体" w:hAnsi="宋体" w:eastAsia="宋体" w:cs="宋体"/>
          <w:sz w:val="21"/>
        </w:rPr>
      </w:r>
      <w:r/>
    </w:p>
    <w:p>
      <w:pPr>
        <w:pStyle w:val="937"/>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、投标单位情况表</w:t>
      </w:r>
      <w:r/>
    </w:p>
    <w:p>
      <w:pPr>
        <w:pStyle w:val="93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w:t>
      </w:r>
      <w:r>
        <w:rPr>
          <w:rFonts w:hint="eastAsia" w:ascii="宋体" w:hAnsi="宋体" w:cs="宋体"/>
          <w:szCs w:val="21"/>
        </w:rPr>
        <w:t xml:space="preserve">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w:t>
            </w:r>
            <w:r>
              <w:rPr>
                <w:rFonts w:hint="eastAsia" w:ascii="宋体" w:hAnsi="宋体" w:cs="宋体"/>
                <w:szCs w:val="21"/>
              </w:rPr>
              <w:t xml:space="preserve">（</w:t>
            </w:r>
            <w:r>
              <w:rPr>
                <w:rFonts w:hint="eastAsia" w:ascii="宋体" w:hAnsi="宋体" w:cs="宋体"/>
                <w:szCs w:val="21"/>
              </w:rPr>
              <w:t xml:space="preserve">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5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5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rPr>
        <w:t xml:space="preserve">中小企业</w:t>
      </w:r>
      <w:r>
        <w:rPr>
          <w:rFonts w:hint="eastAsia" w:ascii="宋体" w:hAnsi="宋体" w:cs="宋体"/>
          <w:b/>
          <w:bCs/>
          <w:szCs w:val="21"/>
        </w:rPr>
        <w:t xml:space="preserve">声明函</w:t>
      </w:r>
      <w:r>
        <w:rPr>
          <w:rFonts w:hint="eastAsia" w:ascii="宋体" w:hAnsi="宋体" w:cs="宋体"/>
          <w:b/>
          <w:bCs/>
          <w:szCs w:val="21"/>
        </w:rPr>
        <w:t xml:space="preserve">等</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51" w:name="_Toc1077"/>
      <w:r/>
      <w:bookmarkStart w:id="52" w:name="_Toc4028"/>
      <w:r>
        <w:rPr>
          <w:rFonts w:hint="eastAsia" w:ascii="宋体" w:hAnsi="宋体" w:cs="宋体"/>
          <w:szCs w:val="21"/>
        </w:rPr>
        <w:t xml:space="preserve">中小企业声明函（货物）</w:t>
      </w:r>
      <w:bookmarkEnd w:id="51"/>
      <w:r/>
      <w:bookmarkEnd w:id="52"/>
      <w:r/>
      <w:r/>
    </w:p>
    <w:p>
      <w:pPr>
        <w:pStyle w:val="942"/>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2"/>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2"/>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2"/>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5"/>
        <w:ind w:firstLine="420"/>
        <w:spacing w:line="240" w:lineRule="auto"/>
        <w:rPr>
          <w:rFonts w:ascii="宋体" w:hAnsi="宋体" w:cs="宋体"/>
          <w:b w:val="0"/>
          <w:bCs w:val="0"/>
          <w:sz w:val="21"/>
          <w:szCs w:val="24"/>
        </w:rPr>
      </w:pPr>
      <w:r/>
      <w:bookmarkStart w:id="53" w:name="_Toc532444514"/>
      <w:r/>
      <w:bookmarkStart w:id="54" w:name="_Toc532444352"/>
      <w:r/>
      <w:bookmarkStart w:id="55" w:name="_Toc2583149"/>
      <w:r/>
      <w:bookmarkStart w:id="56" w:name="_Toc532452121"/>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5"/>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3"/>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3"/>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w:t>
      </w:r>
      <w:r>
        <w:rPr>
          <w:rFonts w:hint="eastAsia" w:ascii="宋体" w:hAnsi="宋体"/>
        </w:rPr>
        <w:t xml:space="preserve">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w:t>
      </w:r>
      <w:r>
        <w:rPr>
          <w:rFonts w:hint="eastAsia" w:ascii="宋体" w:hAnsi="宋体"/>
        </w:rPr>
        <w:t xml:space="preserve">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w:t>
      </w:r>
      <w:r>
        <w:rPr>
          <w:rFonts w:hint="eastAsia" w:ascii="宋体" w:hAnsi="宋体"/>
        </w:rPr>
        <w:t xml:space="preserve">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w:t>
      </w:r>
      <w:r>
        <w:rPr>
          <w:rFonts w:hint="eastAsia" w:ascii="宋体" w:hAnsi="宋体"/>
        </w:rPr>
        <w:t xml:space="preserve">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w:t>
      </w:r>
      <w:r>
        <w:rPr>
          <w:rFonts w:hint="eastAsia" w:ascii="宋体" w:hAnsi="宋体"/>
        </w:rPr>
        <w:t xml:space="preserve">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w:t>
      </w:r>
      <w:r>
        <w:rPr>
          <w:rFonts w:hint="eastAsia" w:ascii="宋体" w:hAnsi="宋体"/>
        </w:rPr>
        <w:t xml:space="preserve">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w:t>
      </w:r>
      <w:r>
        <w:rPr>
          <w:rFonts w:hint="eastAsia" w:ascii="宋体" w:hAnsi="宋体"/>
        </w:rPr>
        <w:t xml:space="preserve">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3"/>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w:t>
      </w:r>
      <w:r>
        <w:rPr>
          <w:rFonts w:hint="eastAsia" w:hAnsi="宋体" w:eastAsia="宋体"/>
          <w:sz w:val="21"/>
          <w:szCs w:val="24"/>
        </w:rPr>
        <w:t xml:space="preserve">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13"/>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JSZC-320000-CJZB-G2026-0056</w:t>
      </w:r>
      <w:r>
        <w:rPr>
          <w:rFonts w:hint="eastAsia" w:ascii="宋体" w:hAnsi="宋体" w:cs="宋体"/>
          <w:b/>
          <w:szCs w:val="21"/>
        </w:rPr>
        <w:t xml:space="preserve">号</w:t>
      </w:r>
      <w:r>
        <w:rPr>
          <w:rFonts w:hint="eastAsia" w:ascii="宋体" w:hAnsi="宋体" w:cs="宋体"/>
          <w:b/>
          <w:szCs w:val="21"/>
        </w:rPr>
        <w:t xml:space="preserve">）</w:t>
      </w:r>
      <w:r/>
    </w:p>
    <w:p>
      <w:pPr>
        <w:pStyle w:val="958"/>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8"/>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8"/>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8"/>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1.</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Style w:val="964"/>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Style w:val="964"/>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Style w:val="964"/>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Style w:val="964"/>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2.</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8"/>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8"/>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8"/>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8"/>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1013"/>
        <w:rPr>
          <w:rFonts w:hAnsi="宋体" w:eastAsia="宋体"/>
          <w:b/>
          <w:bCs/>
          <w:sz w:val="21"/>
          <w:szCs w:val="24"/>
          <w:lang w:val="zh-CN"/>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int="eastAsia" w:hAnsi="宋体" w:eastAsia="宋体"/>
          <w:b/>
          <w:bCs/>
          <w:sz w:val="21"/>
          <w:szCs w:val="24"/>
        </w:rPr>
        <w:t xml:space="preserve">附件</w:t>
      </w:r>
      <w:r>
        <w:rPr>
          <w:rFonts w:hint="eastAsia" w:hAnsi="宋体" w:eastAsia="宋体"/>
          <w:b/>
          <w:bCs/>
          <w:sz w:val="21"/>
          <w:szCs w:val="24"/>
        </w:rPr>
        <w:t xml:space="preserve">19</w:t>
      </w:r>
      <w:r>
        <w:rPr>
          <w:rFonts w:hint="eastAsia" w:hAnsi="宋体" w:eastAsia="宋体"/>
          <w:b/>
          <w:bCs/>
          <w:sz w:val="21"/>
          <w:szCs w:val="24"/>
        </w:rPr>
        <w:t xml:space="preserve">：</w:t>
      </w:r>
      <w:r>
        <w:rPr>
          <w:rFonts w:hint="eastAsia" w:hAnsi="宋体" w:eastAsia="宋体"/>
          <w:b/>
          <w:bCs/>
          <w:sz w:val="21"/>
          <w:szCs w:val="24"/>
          <w:lang w:val="zh-CN"/>
        </w:rPr>
        <w:t xml:space="preserve">政府采购合同信用融资政策告知函（本附件无需签章放置投标文件中）</w:t>
      </w:r>
      <w:r/>
    </w:p>
    <w:p>
      <w:pPr>
        <w:pStyle w:val="1013"/>
        <w:ind w:firstLine="420"/>
        <w:rPr>
          <w:rFonts w:hAnsi="宋体" w:eastAsia="宋体"/>
          <w:sz w:val="21"/>
          <w:szCs w:val="24"/>
          <w:lang w:val="zh-CN"/>
        </w:rPr>
      </w:pPr>
      <w:r>
        <w:rPr>
          <w:rFonts w:hAnsi="宋体" w:eastAsia="宋体"/>
          <w:sz w:val="21"/>
          <w:szCs w:val="24"/>
          <w:lang w:val="zh-CN"/>
        </w:rPr>
      </w:r>
      <w:r/>
    </w:p>
    <w:p>
      <w:pPr>
        <w:pStyle w:val="1013"/>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lang w:val="zh-CN"/>
        </w:rPr>
        <w:t xml:space="preserve"> </w:t>
      </w:r>
      <w:r>
        <w:rPr>
          <w:rFonts w:hint="eastAsia" w:ascii="宋体" w:hAnsi="宋体" w:cs="宋体"/>
          <w:szCs w:val="21"/>
          <w:lang w:val="zh-CN"/>
        </w:rPr>
        <w:t xml:space="preserve">中国人民银行南京分行《关于深入推进政府采购线上合同信用融资工作的通知》（苏财购［</w:t>
      </w:r>
      <w:r>
        <w:rPr>
          <w:rFonts w:hint="eastAsia" w:ascii="宋体" w:hAnsi="宋体" w:cs="宋体"/>
          <w:szCs w:val="21"/>
          <w:lang w:val="zh-CN"/>
        </w:rPr>
        <w:t xml:space="preserve">2021</w:t>
      </w:r>
      <w:r>
        <w:rPr>
          <w:rFonts w:hint="eastAsia" w:ascii="宋体" w:hAnsi="宋体" w:cs="宋体"/>
          <w:szCs w:val="21"/>
          <w:lang w:val="zh-CN"/>
        </w:rPr>
        <w:t xml:space="preserve">］</w:t>
      </w:r>
      <w:r>
        <w:rPr>
          <w:rFonts w:hint="eastAsia" w:ascii="宋体" w:hAnsi="宋体" w:cs="宋体"/>
          <w:szCs w:val="21"/>
          <w:lang w:val="zh-CN"/>
        </w:rPr>
        <w:t xml:space="preserve">82</w:t>
      </w:r>
      <w:r>
        <w:rPr>
          <w:rFonts w:hint="eastAsia" w:ascii="宋体" w:hAnsi="宋体" w:cs="宋体"/>
          <w:szCs w:val="21"/>
          <w:lang w:val="zh-CN"/>
        </w:rPr>
        <w:t xml:space="preserve">号）及苏州市财政局、人民银行苏州市分行相关文件要求，按照双方自愿的原则提供便捷、优惠的贷款服务。</w:t>
      </w:r>
      <w:bookmarkEnd w:id="53"/>
      <w:r/>
      <w:bookmarkEnd w:id="54"/>
      <w:r/>
      <w:bookmarkEnd w:id="55"/>
      <w:r/>
      <w:bookmarkEnd w:id="56"/>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第四章</w:t>
      </w:r>
      <w:r>
        <w:rPr>
          <w:rStyle w:val="962"/>
          <w:rFonts w:hint="eastAsia" w:ascii="宋体" w:hAnsi="宋体" w:cs="宋体"/>
          <w:sz w:val="32"/>
          <w:szCs w:val="32"/>
        </w:rPr>
        <w:t xml:space="preserve"> </w:t>
      </w:r>
      <w:r>
        <w:rPr>
          <w:rStyle w:val="962"/>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7" w:name="XTDLJG_1"/>
      <w:r>
        <w:rPr>
          <w:rFonts w:hint="eastAsia" w:ascii="宋体" w:hAnsi="宋体" w:cs="宋体"/>
          <w:szCs w:val="21"/>
          <w:lang w:val="zh-CN"/>
        </w:rPr>
        <w:t xml:space="preserve">受</w:t>
      </w:r>
      <w:r>
        <w:rPr>
          <w:rFonts w:hint="eastAsia" w:ascii="宋体" w:hAnsi="宋体" w:cs="宋体"/>
          <w:bCs/>
          <w:szCs w:val="21"/>
        </w:rPr>
        <w:t xml:space="preserve">苏州大学附属第一医院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三维电生理消融系统（含</w:t>
      </w:r>
      <w:r>
        <w:rPr>
          <w:rFonts w:hint="eastAsia" w:ascii="宋体" w:hAnsi="宋体" w:cs="宋体"/>
        </w:rPr>
        <w:t xml:space="preserve">PFA</w:t>
      </w:r>
      <w:r>
        <w:rPr>
          <w:rFonts w:hint="eastAsia" w:ascii="宋体" w:hAnsi="宋体" w:cs="宋体"/>
        </w:rPr>
        <w:t xml:space="preserve">系统）</w:t>
      </w:r>
      <w:r>
        <w:rPr>
          <w:rFonts w:hint="eastAsia" w:ascii="宋体" w:hAnsi="宋体" w:cs="宋体"/>
          <w:szCs w:val="21"/>
          <w:lang w:val="zh-CN"/>
        </w:rPr>
        <w:t xml:space="preserve">的政府采购进行国内公开招标。</w:t>
      </w:r>
      <w:r/>
    </w:p>
    <w:p>
      <w:pPr>
        <w:pStyle w:val="930"/>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JSZC-320000-CJZB-G2026-0056</w:t>
      </w:r>
      <w:r>
        <w:rPr>
          <w:rFonts w:hint="eastAsia" w:ascii="宋体" w:hAnsi="宋体" w:cs="宋体"/>
          <w:b w:val="0"/>
          <w:bCs w:val="0"/>
          <w:sz w:val="21"/>
          <w:szCs w:val="21"/>
        </w:rPr>
        <w:t xml:space="preserve">号</w:t>
      </w:r>
      <w:r/>
    </w:p>
    <w:p>
      <w:pPr>
        <w:ind w:firstLine="422"/>
        <w:spacing w:line="360" w:lineRule="auto"/>
        <w:rPr>
          <w:rFonts w:ascii="宋体" w:hAnsi="宋体" w:cs="宋体"/>
          <w:b/>
          <w:szCs w:val="21"/>
        </w:rPr>
        <w:outlineLvl w:val="0"/>
      </w:pPr>
      <w:r>
        <w:rPr>
          <w:rFonts w:hint="eastAsia" w:ascii="宋体" w:hAnsi="宋体" w:cs="宋体"/>
          <w:b/>
          <w:szCs w:val="21"/>
        </w:rPr>
        <w:t xml:space="preserve">二、</w:t>
      </w:r>
      <w:r>
        <w:rPr>
          <w:rFonts w:hint="eastAsia" w:ascii="宋体" w:hAnsi="宋体" w:cs="宋体"/>
          <w:b/>
          <w:szCs w:val="21"/>
        </w:rPr>
        <w:t xml:space="preserve">项目名称：</w:t>
      </w:r>
      <w:r>
        <w:rPr>
          <w:rFonts w:hint="eastAsia" w:ascii="宋体" w:hAnsi="宋体" w:cs="宋体"/>
          <w:bCs/>
          <w:szCs w:val="21"/>
        </w:rPr>
        <w:t xml:space="preserve">三维电生理消融系统（含</w:t>
      </w:r>
      <w:r>
        <w:rPr>
          <w:rFonts w:hint="eastAsia" w:ascii="宋体" w:hAnsi="宋体" w:cs="宋体"/>
          <w:bCs/>
          <w:szCs w:val="21"/>
        </w:rPr>
        <w:t xml:space="preserve">PFA</w:t>
      </w:r>
      <w:r>
        <w:rPr>
          <w:rFonts w:hint="eastAsia" w:ascii="宋体" w:hAnsi="宋体" w:cs="宋体"/>
          <w:bCs/>
          <w:szCs w:val="21"/>
        </w:rPr>
        <w:t xml:space="preserve">系统）</w:t>
      </w:r>
      <w:r/>
    </w:p>
    <w:p>
      <w:pPr>
        <w:numPr>
          <w:ilvl w:val="0"/>
          <w:numId w:val="4"/>
        </w:numPr>
        <w:ind w:firstLine="422"/>
        <w:spacing w:line="360" w:lineRule="auto"/>
        <w:rPr>
          <w:rFonts w:ascii="宋体" w:hAnsi="宋体" w:cs="宋体"/>
          <w:b/>
          <w:szCs w:val="21"/>
        </w:rPr>
        <w:outlineLvl w:val="0"/>
      </w:pPr>
      <w:r>
        <w:rPr>
          <w:rFonts w:hint="eastAsia" w:ascii="宋体" w:hAnsi="宋体" w:cs="宋体"/>
          <w:b/>
          <w:szCs w:val="21"/>
        </w:rPr>
        <w:t xml:space="preserve">预算金额</w:t>
      </w:r>
      <w:r>
        <w:rPr>
          <w:rFonts w:hint="eastAsia" w:ascii="宋体" w:hAnsi="宋体" w:cs="宋体"/>
          <w:b/>
          <w:szCs w:val="21"/>
        </w:rPr>
        <w:t xml:space="preserve">及最高限价</w:t>
      </w:r>
      <w:r>
        <w:rPr>
          <w:rFonts w:hint="eastAsia" w:ascii="宋体" w:hAnsi="宋体" w:cs="宋体"/>
          <w:b/>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预算金额：人民币叁佰万元整（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3000000.00</w:t>
      </w:r>
      <w:r>
        <w:rPr>
          <w:rFonts w:hint="eastAsia" w:ascii="宋体" w:hAnsi="宋体" w:cs="宋体"/>
          <w:bCs/>
          <w:szCs w:val="21"/>
        </w:rPr>
        <w:t xml:space="preserve">）</w:t>
      </w:r>
      <w:r/>
    </w:p>
    <w:p>
      <w:pPr>
        <w:ind w:firstLine="840"/>
        <w:spacing w:line="360" w:lineRule="auto"/>
        <w:rPr>
          <w:rFonts w:ascii="宋体" w:hAnsi="宋体" w:cs="宋体"/>
          <w:b/>
          <w:szCs w:val="21"/>
        </w:rPr>
        <w:outlineLvl w:val="0"/>
      </w:pPr>
      <w:r>
        <w:rPr>
          <w:rFonts w:hint="eastAsia" w:ascii="宋体" w:hAnsi="宋体" w:cs="宋体"/>
          <w:bCs/>
          <w:szCs w:val="21"/>
        </w:rPr>
        <w:t xml:space="preserve">最高限价：人民币贰佰陆拾万元整（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2600000.00</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601" w:type="dxa"/>
        <w:jc w:val="center"/>
        <w:tblLayout w:type="fixed"/>
        <w:tblCellMar>
          <w:left w:w="0" w:type="dxa"/>
          <w:right w:w="0" w:type="dxa"/>
        </w:tblCellMar>
        <w:tblLook w:val="04A0" w:firstRow="1" w:lastRow="0" w:firstColumn="1" w:lastColumn="0" w:noHBand="0" w:noVBand="1"/>
      </w:tblPr>
      <w:tblGrid>
        <w:gridCol w:w="657"/>
        <w:gridCol w:w="3285"/>
        <w:gridCol w:w="1097"/>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5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285" w:type="dxa"/>
            <w:vAlign w:val="center"/>
            <w:textDirection w:val="lrTb"/>
            <w:noWrap/>
          </w:tcPr>
          <w:p>
            <w:pPr>
              <w:jc w:val="left"/>
              <w:widowControl/>
              <w:rPr>
                <w:rFonts w:ascii="宋体" w:hAnsi="宋体" w:cs="宋体"/>
                <w:szCs w:val="21"/>
              </w:rPr>
            </w:pPr>
            <w:r>
              <w:rPr>
                <w:rFonts w:hint="eastAsia" w:ascii="宋体" w:hAnsi="宋体" w:cs="宋体"/>
                <w:szCs w:val="21"/>
              </w:rPr>
              <w:t xml:space="preserve">三维电生理消融系统（含</w:t>
            </w:r>
            <w:r>
              <w:rPr>
                <w:rFonts w:hint="eastAsia" w:ascii="宋体" w:hAnsi="宋体" w:cs="宋体"/>
                <w:szCs w:val="21"/>
              </w:rPr>
              <w:t xml:space="preserve">PFA</w:t>
            </w:r>
            <w:r>
              <w:rPr>
                <w:rFonts w:hint="eastAsia" w:ascii="宋体" w:hAnsi="宋体" w:cs="宋体"/>
                <w:szCs w:val="21"/>
              </w:rPr>
              <w:t xml:space="preserve">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接受进口产品投标</w:t>
            </w:r>
            <w:r/>
          </w:p>
        </w:tc>
      </w:tr>
    </w:tbl>
    <w:p>
      <w:pPr>
        <w:ind w:firstLine="211"/>
        <w:spacing w:line="360" w:lineRule="auto"/>
        <w:rPr>
          <w:rFonts w:ascii="宋体" w:hAnsi="宋体" w:cs="宋体"/>
          <w:b/>
          <w:szCs w:val="21"/>
        </w:rPr>
      </w:pPr>
      <w:r>
        <w:rPr>
          <w:rFonts w:hint="eastAsia" w:ascii="宋体" w:hAnsi="宋体" w:cs="宋体"/>
          <w:b/>
          <w:szCs w:val="21"/>
        </w:rPr>
        <w:t xml:space="preserve">  </w:t>
      </w:r>
      <w:r>
        <w:rPr>
          <w:rFonts w:hint="eastAsia" w:ascii="宋体" w:hAnsi="宋体" w:cs="宋体"/>
          <w:b/>
          <w:szCs w:val="21"/>
        </w:rPr>
        <w:t xml:space="preserve">五、招标具体技术要求</w:t>
      </w:r>
      <w:r/>
    </w:p>
    <w:p>
      <w:pPr>
        <w:ind w:firstLine="420"/>
        <w:spacing w:line="360" w:lineRule="auto"/>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设备用途和适用要求：</w:t>
      </w:r>
      <w:r/>
    </w:p>
    <w:p>
      <w:pPr>
        <w:ind w:firstLine="420"/>
        <w:spacing w:line="360" w:lineRule="auto"/>
        <w:rPr>
          <w:rFonts w:ascii="宋体" w:hAnsi="宋体" w:cs="宋体"/>
          <w:szCs w:val="21"/>
        </w:rPr>
      </w:pPr>
      <w:r>
        <w:rPr>
          <w:rFonts w:hint="eastAsia" w:ascii="宋体" w:hAnsi="宋体" w:cs="宋体"/>
          <w:szCs w:val="21"/>
        </w:rPr>
        <w:t xml:space="preserve">可用于各种心律失常诊断和治疗。设备及适配配套导管治疗通过国家药品监督管理局获批的适应症，包括阵发性</w:t>
      </w:r>
      <w:r>
        <w:rPr>
          <w:rFonts w:hint="eastAsia" w:ascii="宋体" w:hAnsi="宋体" w:cs="宋体"/>
          <w:szCs w:val="21"/>
        </w:rPr>
        <w:t xml:space="preserve">/</w:t>
      </w:r>
      <w:r>
        <w:rPr>
          <w:rFonts w:hint="eastAsia" w:ascii="宋体" w:hAnsi="宋体" w:cs="宋体"/>
          <w:szCs w:val="21"/>
        </w:rPr>
        <w:t xml:space="preserve">持续性房颤、房扑、室上速和室性心率失常等。</w:t>
      </w:r>
      <w:r/>
    </w:p>
    <w:p>
      <w:pPr>
        <w:ind w:firstLine="420"/>
        <w:spacing w:line="360" w:lineRule="auto"/>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主要技术规格要求：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标准软件组成：包括激动图、解剖图、电压图、网图、等时图、阻抗图软件、高精密度标测模块、压力监测模块、消融点数据实时标记模块、室速自动起搏标测模块、距离</w:t>
      </w:r>
      <w:r>
        <w:rPr>
          <w:rFonts w:hint="eastAsia" w:ascii="宋体" w:hAnsi="宋体" w:cs="宋体"/>
          <w:szCs w:val="21"/>
        </w:rPr>
        <w:t xml:space="preserve">/</w:t>
      </w:r>
      <w:r>
        <w:rPr>
          <w:rFonts w:hint="eastAsia" w:ascii="宋体" w:hAnsi="宋体" w:cs="宋体"/>
          <w:szCs w:val="21"/>
        </w:rPr>
        <w:t xml:space="preserve">面积测量工具、呼吸门控模块、超声集成模块</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可同时采集八种心电信息：空间解剖，激动顺序，电传导，单极电压，等时图，双极电压，阻抗，网图；</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★支持同品牌射频及脉冲电场消融系统。</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采用磁场和电场混合定位原理，磁场定位精度≤</w:t>
      </w:r>
      <w:r>
        <w:rPr>
          <w:rFonts w:hint="eastAsia" w:ascii="宋体" w:hAnsi="宋体" w:cs="宋体"/>
          <w:szCs w:val="21"/>
        </w:rPr>
        <w:t xml:space="preserve">0.8 mm</w:t>
      </w:r>
      <w:r>
        <w:rPr>
          <w:rFonts w:hint="eastAsia" w:ascii="宋体" w:hAnsi="宋体" w:cs="宋体"/>
          <w:szCs w:val="21"/>
        </w:rPr>
        <w:t xml:space="preserve">，定位精度高。</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★系统平台采用通用的</w:t>
      </w:r>
      <w:r>
        <w:rPr>
          <w:rFonts w:hint="eastAsia" w:ascii="宋体" w:hAnsi="宋体" w:cs="宋体"/>
          <w:szCs w:val="21"/>
        </w:rPr>
        <w:t xml:space="preserve">Windows</w:t>
      </w:r>
      <w:r>
        <w:rPr>
          <w:rFonts w:hint="eastAsia" w:ascii="宋体" w:hAnsi="宋体" w:cs="宋体"/>
          <w:szCs w:val="21"/>
        </w:rPr>
        <w:t xml:space="preserve">平台，软件系统具备良好的拓展和兼容性。</w:t>
      </w:r>
      <w:r/>
    </w:p>
    <w:p>
      <w:pPr>
        <w:ind w:firstLine="420"/>
        <w:spacing w:line="360" w:lineRule="auto"/>
        <w:rPr>
          <w:rFonts w:ascii="宋体" w:hAnsi="宋体" w:cs="宋体"/>
          <w:szCs w:val="21"/>
        </w:rPr>
      </w:pPr>
      <w:r>
        <w:rPr>
          <w:rFonts w:hint="eastAsia" w:ascii="宋体" w:hAnsi="宋体" w:cs="宋体"/>
          <w:szCs w:val="21"/>
        </w:rPr>
        <w:t xml:space="preserve">6.24</w:t>
      </w:r>
      <w:r>
        <w:rPr>
          <w:rFonts w:hint="eastAsia" w:ascii="宋体" w:hAnsi="宋体" w:cs="宋体"/>
          <w:szCs w:val="21"/>
        </w:rPr>
        <w:t xml:space="preserve">英寸以上</w:t>
      </w:r>
      <w:r>
        <w:rPr>
          <w:rFonts w:hint="eastAsia" w:ascii="宋体" w:hAnsi="宋体" w:cs="宋体"/>
          <w:szCs w:val="21"/>
        </w:rPr>
        <w:t xml:space="preserve">(16:9)</w:t>
      </w:r>
      <w:r>
        <w:rPr>
          <w:rFonts w:hint="eastAsia" w:ascii="宋体" w:hAnsi="宋体" w:cs="宋体"/>
          <w:szCs w:val="21"/>
        </w:rPr>
        <w:t xml:space="preserve">高分辨率液晶显示器四台，分辨率</w:t>
      </w:r>
      <w:r>
        <w:rPr>
          <w:rFonts w:hint="eastAsia" w:ascii="宋体" w:hAnsi="宋体" w:cs="宋体"/>
          <w:szCs w:val="21"/>
        </w:rPr>
        <w:t xml:space="preserve">1280*1024</w:t>
      </w:r>
      <w:r>
        <w:rPr>
          <w:rFonts w:hint="eastAsia" w:ascii="宋体" w:hAnsi="宋体" w:cs="宋体"/>
          <w:szCs w:val="21"/>
        </w:rPr>
        <w:t xml:space="preserve">或更高。</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具有心内超声影像与三维导航整合模块，能实时持续显示超声图像，并通过超声监测建立三维模型，与三维导航心腔图无缝整合。</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导管接触力显示功能，与压力监测导管配合使用时，显示导管和心脏组织接触的矢量箭头方向和力度，以克（</w:t>
      </w:r>
      <w:r>
        <w:rPr>
          <w:rFonts w:hint="eastAsia" w:ascii="宋体" w:hAnsi="宋体" w:cs="宋体"/>
          <w:szCs w:val="21"/>
        </w:rPr>
        <w:t xml:space="preserve">g</w:t>
      </w:r>
      <w:r>
        <w:rPr>
          <w:rFonts w:hint="eastAsia" w:ascii="宋体" w:hAnsi="宋体" w:cs="宋体"/>
          <w:szCs w:val="21"/>
        </w:rPr>
        <w:t xml:space="preserve">）为单位记录。</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具有支持可视化鞘显示，更好的提示导管到位及导管操作。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高精密度标测功能，具备全局算法，通过全局</w:t>
      </w:r>
      <w:r>
        <w:rPr>
          <w:rFonts w:hint="eastAsia" w:ascii="宋体" w:hAnsi="宋体" w:cs="宋体"/>
          <w:szCs w:val="21"/>
        </w:rPr>
        <w:t xml:space="preserve">LAT</w:t>
      </w:r>
      <w:r>
        <w:rPr>
          <w:rFonts w:hint="eastAsia" w:ascii="宋体" w:hAnsi="宋体" w:cs="宋体"/>
          <w:szCs w:val="21"/>
        </w:rPr>
        <w:t xml:space="preserve">，与具有磁感应器的多电极标测导管联合使用时，能快速精确采集大量标测信息，有效判断心动过速机制和心腔基质。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具有智能高精密度标测功能。</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具有动态三维标测模块，在电解剖图上同步动态显示三维激动扩布图和电压标测图，以独特方式呈现整体激动信息，并记录单个标测点的电位信息。</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具有量化消融模块，能够用数据衡量手术过程中的损伤深度和消融进程并提供量化指标，保证消融效果更佳量化可控。</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具有电位洋流图，可同时动态显示速度矢量、显示传导方向以及</w:t>
      </w:r>
      <w:r>
        <w:rPr>
          <w:rFonts w:hint="eastAsia" w:ascii="宋体" w:hAnsi="宋体" w:cs="宋体"/>
          <w:szCs w:val="21"/>
        </w:rPr>
        <w:t xml:space="preserve">在整个心腔中的方向和相对传导速度。</w:t>
      </w:r>
      <w:r/>
    </w:p>
    <w:p>
      <w:pPr>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混合激动图对通过创建混合点机型，反映了室性早搏心律下的</w:t>
      </w:r>
      <w:r>
        <w:rPr>
          <w:rFonts w:hint="eastAsia" w:ascii="宋体" w:hAnsi="宋体" w:cs="宋体"/>
          <w:szCs w:val="21"/>
        </w:rPr>
        <w:t xml:space="preserve">LAT</w:t>
      </w:r>
      <w:r>
        <w:rPr>
          <w:rFonts w:hint="eastAsia" w:ascii="宋体" w:hAnsi="宋体" w:cs="宋体"/>
          <w:szCs w:val="21"/>
        </w:rPr>
        <w:t xml:space="preserve">值，并且位置与窦律的位置相对应，有三方证据显示可实现≥</w:t>
      </w:r>
      <w:r>
        <w:rPr>
          <w:rFonts w:hint="eastAsia" w:ascii="宋体" w:hAnsi="宋体" w:cs="宋体"/>
          <w:szCs w:val="21"/>
        </w:rPr>
        <w:t xml:space="preserve">5mm</w:t>
      </w:r>
      <w:r>
        <w:rPr>
          <w:rFonts w:hint="eastAsia" w:ascii="宋体" w:hAnsi="宋体" w:cs="宋体"/>
          <w:szCs w:val="21"/>
        </w:rPr>
        <w:t xml:space="preserve">的校正。</w:t>
      </w:r>
      <w:r/>
    </w:p>
    <w:p>
      <w:pPr>
        <w:ind w:firstLine="420"/>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具备进阶稳定性模块，算法可对导管运动进行连续分析，将呼吸引起的运动与实际导管运动分开，同时大位移提示功能，会在标记点周围会显示一个光环提示较大移动。</w:t>
      </w:r>
      <w:r/>
    </w:p>
    <w:p>
      <w:pPr>
        <w:ind w:firstLine="420"/>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具备</w:t>
      </w:r>
      <w:r>
        <w:rPr>
          <w:rFonts w:hint="eastAsia" w:ascii="宋体" w:hAnsi="宋体" w:cs="宋体"/>
          <w:szCs w:val="21"/>
        </w:rPr>
        <w:t xml:space="preserve">LAT</w:t>
      </w:r>
      <w:r>
        <w:rPr>
          <w:rFonts w:hint="eastAsia" w:ascii="宋体" w:hAnsi="宋体" w:cs="宋体"/>
          <w:szCs w:val="21"/>
        </w:rPr>
        <w:t xml:space="preserve">速度矢量功能，在</w:t>
      </w:r>
      <w:r>
        <w:rPr>
          <w:rFonts w:hint="eastAsia" w:ascii="宋体" w:hAnsi="宋体" w:cs="宋体"/>
          <w:szCs w:val="21"/>
        </w:rPr>
        <w:t xml:space="preserve">3D</w:t>
      </w:r>
      <w:r>
        <w:rPr>
          <w:rFonts w:hint="eastAsia" w:ascii="宋体" w:hAnsi="宋体" w:cs="宋体"/>
          <w:szCs w:val="21"/>
        </w:rPr>
        <w:t xml:space="preserve">图上显示窦性心律或起搏过程中的激动波，包括方向，相对速度，</w:t>
      </w:r>
      <w:r>
        <w:rPr>
          <w:rFonts w:hint="eastAsia" w:ascii="宋体" w:hAnsi="宋体" w:cs="宋体"/>
          <w:szCs w:val="21"/>
        </w:rPr>
        <w:t xml:space="preserve">LAT</w:t>
      </w:r>
      <w:r>
        <w:rPr>
          <w:rFonts w:hint="eastAsia" w:ascii="宋体" w:hAnsi="宋体" w:cs="宋体"/>
          <w:szCs w:val="21"/>
        </w:rPr>
        <w:t xml:space="preserve">值。</w:t>
      </w:r>
      <w:r/>
    </w:p>
    <w:p>
      <w:pPr>
        <w:ind w:firstLine="420"/>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具备智能心内超声建模模块，通过深度学习，模块无需手动绘制轮廓，通过超声帧</w:t>
      </w:r>
      <w:r>
        <w:rPr>
          <w:rFonts w:hint="eastAsia" w:ascii="宋体" w:hAnsi="宋体" w:cs="宋体"/>
          <w:szCs w:val="21"/>
        </w:rPr>
        <w:t xml:space="preserve">面快速进行左房解剖结构模型自动建立。</w:t>
      </w:r>
      <w:r/>
    </w:p>
    <w:p>
      <w:pPr>
        <w:ind w:firstLine="420"/>
        <w:spacing w:line="360" w:lineRule="auto"/>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具备进阶标测模块智能图指数，可集合</w:t>
      </w:r>
      <w:r>
        <w:rPr>
          <w:rFonts w:hint="eastAsia" w:ascii="宋体" w:hAnsi="宋体" w:cs="宋体"/>
          <w:szCs w:val="21"/>
        </w:rPr>
        <w:t xml:space="preserve">LAT Stability</w:t>
      </w:r>
      <w:r>
        <w:rPr>
          <w:rFonts w:hint="eastAsia" w:ascii="宋体" w:hAnsi="宋体" w:cs="宋体"/>
          <w:szCs w:val="21"/>
        </w:rPr>
        <w:t xml:space="preserve">，</w:t>
      </w:r>
      <w:r>
        <w:rPr>
          <w:rFonts w:hint="eastAsia" w:ascii="宋体" w:hAnsi="宋体" w:cs="宋体"/>
          <w:szCs w:val="21"/>
        </w:rPr>
        <w:t xml:space="preserve">Pattern Matching</w:t>
      </w:r>
      <w:r>
        <w:rPr>
          <w:rFonts w:hint="eastAsia" w:ascii="宋体" w:hAnsi="宋体" w:cs="宋体"/>
          <w:szCs w:val="21"/>
        </w:rPr>
        <w:t xml:space="preserve">，</w:t>
      </w:r>
      <w:r>
        <w:rPr>
          <w:rFonts w:hint="eastAsia" w:ascii="宋体" w:hAnsi="宋体" w:cs="宋体"/>
          <w:szCs w:val="21"/>
        </w:rPr>
        <w:t xml:space="preserve">Position Stability</w:t>
      </w:r>
      <w:r>
        <w:rPr>
          <w:rFonts w:hint="eastAsia" w:ascii="宋体" w:hAnsi="宋体" w:cs="宋体"/>
          <w:szCs w:val="21"/>
        </w:rPr>
        <w:t xml:space="preserve">等参数，集成为</w:t>
      </w:r>
      <w:r>
        <w:rPr>
          <w:rFonts w:hint="eastAsia" w:ascii="宋体" w:hAnsi="宋体" w:cs="宋体"/>
          <w:szCs w:val="21"/>
        </w:rPr>
        <w:t xml:space="preserve">1</w:t>
      </w:r>
      <w:r>
        <w:rPr>
          <w:rFonts w:hint="eastAsia" w:ascii="宋体" w:hAnsi="宋体" w:cs="宋体"/>
          <w:szCs w:val="21"/>
        </w:rPr>
        <w:t xml:space="preserve">个指数并在连续采集过程中对每个潜能点进行分配。</w:t>
      </w:r>
      <w:r/>
    </w:p>
    <w:p>
      <w:pPr>
        <w:ind w:firstLine="420"/>
        <w:spacing w:line="360" w:lineRule="auto"/>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具备复杂信号识别功能，可以进行自动采集和标记复杂信号。</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具备自动图形采集功能提供对参考信号</w:t>
      </w:r>
      <w:r>
        <w:rPr>
          <w:rFonts w:hint="eastAsia" w:ascii="宋体" w:hAnsi="宋体" w:cs="宋体"/>
          <w:szCs w:val="21"/>
        </w:rPr>
        <w:t xml:space="preserve">ECG </w:t>
      </w:r>
      <w:r>
        <w:rPr>
          <w:rFonts w:hint="eastAsia" w:ascii="宋体" w:hAnsi="宋体" w:cs="宋体"/>
          <w:szCs w:val="21"/>
        </w:rPr>
        <w:t xml:space="preserve">或心内电图上发现的激动的负担分析，并自动采集心室或心房标测的图形。</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具备多极标测功能。</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射频消融仪一套</w:t>
      </w:r>
      <w:r/>
    </w:p>
    <w:p>
      <w:pPr>
        <w:ind w:firstLine="420"/>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兼容适配使用</w:t>
      </w:r>
      <w:r>
        <w:rPr>
          <w:rFonts w:hint="eastAsia" w:ascii="宋体" w:hAnsi="宋体" w:cs="宋体"/>
          <w:szCs w:val="21"/>
        </w:rPr>
        <w:t xml:space="preserve">6</w:t>
      </w:r>
      <w:r>
        <w:rPr>
          <w:rFonts w:hint="eastAsia" w:ascii="宋体" w:hAnsi="宋体" w:cs="宋体"/>
          <w:szCs w:val="21"/>
        </w:rPr>
        <w:t xml:space="preserve">孔和</w:t>
      </w:r>
      <w:r>
        <w:rPr>
          <w:rFonts w:hint="eastAsia" w:ascii="宋体" w:hAnsi="宋体" w:cs="宋体"/>
          <w:szCs w:val="21"/>
        </w:rPr>
        <w:t xml:space="preserve">56</w:t>
      </w:r>
      <w:r>
        <w:rPr>
          <w:rFonts w:hint="eastAsia" w:ascii="宋体" w:hAnsi="宋体" w:cs="宋体"/>
          <w:szCs w:val="21"/>
        </w:rPr>
        <w:t xml:space="preserve">孔、</w:t>
      </w:r>
      <w:r>
        <w:rPr>
          <w:rFonts w:hint="eastAsia" w:ascii="宋体" w:hAnsi="宋体" w:cs="宋体"/>
          <w:szCs w:val="21"/>
        </w:rPr>
        <w:t xml:space="preserve">66</w:t>
      </w:r>
      <w:r>
        <w:rPr>
          <w:rFonts w:hint="eastAsia" w:ascii="宋体" w:hAnsi="宋体" w:cs="宋体"/>
          <w:szCs w:val="21"/>
        </w:rPr>
        <w:t xml:space="preserve">孔冷盐水灌注</w:t>
      </w:r>
      <w:r>
        <w:rPr>
          <w:rFonts w:hint="eastAsia" w:ascii="宋体" w:hAnsi="宋体" w:cs="宋体"/>
          <w:szCs w:val="21"/>
        </w:rPr>
        <w:t xml:space="preserve">导管。</w:t>
      </w:r>
      <w:r/>
    </w:p>
    <w:p>
      <w:pPr>
        <w:ind w:firstLine="420"/>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具备</w:t>
      </w:r>
      <w:r>
        <w:rPr>
          <w:rFonts w:hint="eastAsia" w:ascii="宋体" w:hAnsi="宋体" w:cs="宋体"/>
          <w:szCs w:val="21"/>
        </w:rPr>
        <w:t xml:space="preserve">2</w:t>
      </w:r>
      <w:r>
        <w:rPr>
          <w:rFonts w:hint="eastAsia" w:ascii="宋体" w:hAnsi="宋体" w:cs="宋体"/>
          <w:szCs w:val="21"/>
        </w:rPr>
        <w:t xml:space="preserve">种预设消融模式，可支持最高</w:t>
      </w:r>
      <w:r>
        <w:rPr>
          <w:rFonts w:hint="eastAsia" w:ascii="宋体" w:hAnsi="宋体" w:cs="宋体"/>
          <w:szCs w:val="21"/>
        </w:rPr>
        <w:t xml:space="preserve">90w 4</w:t>
      </w:r>
      <w:r>
        <w:rPr>
          <w:rFonts w:hint="eastAsia" w:ascii="宋体" w:hAnsi="宋体" w:cs="宋体"/>
          <w:szCs w:val="21"/>
        </w:rPr>
        <w:t xml:space="preserve">秒消融模式。</w:t>
      </w:r>
      <w:r/>
    </w:p>
    <w:p>
      <w:pPr>
        <w:ind w:firstLine="420"/>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rPr>
        <w:t xml:space="preserve">与同品牌三维导航系统及灌注泵信息集成，与灌注泵联合使用并在射频仪上设置灌注泵的参数，消融信息可传输至三维导航系统。</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心脏脉冲电场消融系统一套</w:t>
      </w:r>
      <w:r/>
    </w:p>
    <w:p>
      <w:pPr>
        <w:ind w:firstLine="420"/>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配置灌注系统，可实现脉冲消融导管电极进行盐水灌注功能。</w:t>
      </w:r>
      <w:r/>
    </w:p>
    <w:p>
      <w:pPr>
        <w:ind w:firstLine="420"/>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消融过程中具备间隔保护功能，单次消融结束之后和开始新消融之前的时间≥</w:t>
      </w:r>
      <w:r>
        <w:rPr>
          <w:rFonts w:hint="eastAsia" w:ascii="宋体" w:hAnsi="宋体" w:cs="宋体"/>
          <w:szCs w:val="21"/>
        </w:rPr>
        <w:t xml:space="preserve">10</w:t>
      </w:r>
      <w:r>
        <w:rPr>
          <w:rFonts w:hint="eastAsia" w:ascii="宋体" w:hAnsi="宋体" w:cs="宋体"/>
          <w:szCs w:val="21"/>
        </w:rPr>
        <w:t xml:space="preserve">秒。</w:t>
      </w:r>
      <w:r/>
    </w:p>
    <w:p>
      <w:pPr>
        <w:ind w:firstLine="420"/>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rPr>
        <w:t xml:space="preserve">可兼容灌注可变式环形导管。</w:t>
      </w:r>
      <w:r/>
    </w:p>
    <w:p>
      <w:pPr>
        <w:ind w:firstLine="420"/>
        <w:spacing w:line="360" w:lineRule="auto"/>
        <w:rPr>
          <w:rFonts w:ascii="宋体" w:hAnsi="宋体" w:cs="宋体"/>
          <w:szCs w:val="21"/>
        </w:rPr>
      </w:pPr>
      <w:r>
        <w:rPr>
          <w:rFonts w:hint="eastAsia" w:ascii="宋体" w:hAnsi="宋体" w:cs="宋体"/>
          <w:szCs w:val="21"/>
        </w:rPr>
        <w:t xml:space="preserve">d)</w:t>
      </w:r>
      <w:r>
        <w:rPr>
          <w:rFonts w:hint="eastAsia" w:ascii="宋体" w:hAnsi="宋体" w:cs="宋体"/>
          <w:szCs w:val="21"/>
        </w:rPr>
        <w:t xml:space="preserve">远程操控：监视器与监视器相连，以便用户能够将命令传输到监视器，可通过显示屏控制脉冲消融仪以及以控制导管灌注</w:t>
      </w:r>
      <w:r/>
    </w:p>
    <w:p>
      <w:pPr>
        <w:ind w:firstLine="420"/>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灌注泵一套</w:t>
      </w:r>
      <w:r/>
    </w:p>
    <w:p>
      <w:pPr>
        <w:ind w:firstLine="422"/>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、设备质量要求：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所有设备在到达安装现场时须经采购单位技术人员记录验收后方可进行设备安装，验货时须提交该产品的原厂质量合格证明及服务质保证明文件。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所有设备、附（配）件应具备该类产品的功能要求，无瑕疵和缺陷，质量为合格产品，同时有明确的生产厂商或制造厂商。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w:t>
      </w:r>
      <w:r>
        <w:rPr>
          <w:rFonts w:hint="eastAsia" w:ascii="宋体" w:hAnsi="宋体" w:cs="宋体"/>
          <w:szCs w:val="21"/>
        </w:rPr>
        <w:t xml:space="preserve">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、售后服务要求：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中标方应配备专门的项目团队人员，保证货物的运输、交付、安装、调试等定时定期进行。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中标方提供原厂免费维保≥</w:t>
      </w:r>
      <w:r>
        <w:rPr>
          <w:rFonts w:hint="eastAsia" w:ascii="宋体" w:hAnsi="宋体" w:cs="宋体"/>
          <w:szCs w:val="21"/>
        </w:rPr>
        <w:t xml:space="preserve">3</w:t>
      </w:r>
      <w:r>
        <w:rPr>
          <w:rFonts w:hint="eastAsia" w:ascii="宋体" w:hAnsi="宋体" w:cs="宋体"/>
          <w:szCs w:val="21"/>
        </w:rPr>
        <w:t xml:space="preserve">年，质保期自采购单位验收合格之日起计算；合同期间若发生退回、维修或设备替换等情形，质保期自发生之日起，至标的物恢复正常使用之日止，停止计算。质保期后中标单位提供终身维修和维护服务（维修保养要求每年维护保养≥</w:t>
      </w:r>
      <w:r>
        <w:rPr>
          <w:rFonts w:hint="eastAsia" w:ascii="宋体" w:hAnsi="宋体" w:cs="宋体"/>
          <w:szCs w:val="21"/>
        </w:rPr>
        <w:t xml:space="preserve">2</w:t>
      </w:r>
      <w:r>
        <w:rPr>
          <w:rFonts w:hint="eastAsia" w:ascii="宋体" w:hAnsi="宋体" w:cs="宋体"/>
          <w:szCs w:val="21"/>
        </w:rPr>
        <w:t xml:space="preserve">次），且只收取配件费用，不收取人工费及其他费用。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在免费维护期内，中标单位应成立专门的技术支持和售后服务小组，提供完善周</w:t>
      </w:r>
      <w:r>
        <w:rPr>
          <w:rFonts w:hint="eastAsia" w:ascii="宋体" w:hAnsi="宋体" w:cs="宋体"/>
          <w:szCs w:val="21"/>
        </w:rPr>
        <w:t xml:space="preserve">到的本地化服务，提供</w:t>
      </w:r>
      <w:r>
        <w:rPr>
          <w:rFonts w:hint="eastAsia" w:ascii="宋体" w:hAnsi="宋体" w:cs="宋体"/>
          <w:szCs w:val="21"/>
        </w:rPr>
        <w:t xml:space="preserve">7*24</w:t>
      </w:r>
      <w:r>
        <w:rPr>
          <w:rFonts w:hint="eastAsia" w:ascii="宋体" w:hAnsi="宋体" w:cs="宋体"/>
          <w:szCs w:val="21"/>
        </w:rPr>
        <w:t xml:space="preserve">小时免费维修服务热线，设备</w:t>
      </w:r>
      <w:r>
        <w:rPr>
          <w:rFonts w:hint="eastAsia" w:ascii="宋体" w:hAnsi="宋体" w:cs="宋体"/>
          <w:szCs w:val="21"/>
        </w:rPr>
        <w:t xml:space="preserve">(</w:t>
      </w:r>
      <w:r>
        <w:rPr>
          <w:rFonts w:hint="eastAsia" w:ascii="宋体" w:hAnsi="宋体" w:cs="宋体"/>
          <w:szCs w:val="21"/>
        </w:rPr>
        <w:t xml:space="preserve">含软件、电脑系统</w:t>
      </w:r>
      <w:r>
        <w:rPr>
          <w:rFonts w:hint="eastAsia" w:ascii="宋体" w:hAnsi="宋体" w:cs="宋体"/>
          <w:szCs w:val="21"/>
        </w:rPr>
        <w:t xml:space="preserve">&lt;</w:t>
      </w:r>
      <w:r>
        <w:rPr>
          <w:rFonts w:hint="eastAsia" w:ascii="宋体" w:hAnsi="宋体" w:cs="宋体"/>
          <w:szCs w:val="21"/>
        </w:rPr>
        <w:t xml:space="preserve">如有</w:t>
      </w:r>
      <w:r>
        <w:rPr>
          <w:rFonts w:hint="eastAsia" w:ascii="宋体" w:hAnsi="宋体" w:cs="宋体"/>
          <w:szCs w:val="21"/>
        </w:rPr>
        <w:t xml:space="preserve">&gt;)</w:t>
      </w:r>
      <w:r>
        <w:rPr>
          <w:rFonts w:hint="eastAsia" w:ascii="宋体" w:hAnsi="宋体" w:cs="宋体"/>
          <w:szCs w:val="21"/>
        </w:rPr>
        <w:t xml:space="preserve">一旦发生故障，保证</w:t>
      </w:r>
      <w:r>
        <w:rPr>
          <w:rFonts w:hint="eastAsia" w:ascii="宋体" w:hAnsi="宋体" w:cs="宋体"/>
          <w:szCs w:val="21"/>
        </w:rPr>
        <w:t xml:space="preserve">2</w:t>
      </w:r>
      <w:r>
        <w:rPr>
          <w:rFonts w:hint="eastAsia" w:ascii="宋体" w:hAnsi="宋体" w:cs="宋体"/>
          <w:szCs w:val="21"/>
        </w:rPr>
        <w:t xml:space="preserve">小时响应，</w:t>
      </w:r>
      <w:r>
        <w:rPr>
          <w:rFonts w:hint="eastAsia" w:ascii="宋体" w:hAnsi="宋体" w:cs="宋体"/>
          <w:szCs w:val="21"/>
        </w:rPr>
        <w:t xml:space="preserve">8</w:t>
      </w:r>
      <w:r>
        <w:rPr>
          <w:rFonts w:hint="eastAsia" w:ascii="宋体" w:hAnsi="宋体" w:cs="宋体"/>
          <w:szCs w:val="21"/>
        </w:rPr>
        <w:t xml:space="preserve">小时内需完成维修，</w:t>
      </w:r>
      <w:r>
        <w:rPr>
          <w:rFonts w:hint="eastAsia" w:ascii="宋体" w:hAnsi="宋体" w:cs="宋体"/>
          <w:szCs w:val="21"/>
        </w:rPr>
        <w:t xml:space="preserve">72</w:t>
      </w:r>
      <w:r>
        <w:rPr>
          <w:rFonts w:hint="eastAsia" w:ascii="宋体" w:hAnsi="宋体" w:cs="宋体"/>
          <w:szCs w:val="21"/>
        </w:rPr>
        <w:t xml:space="preserve">小时内无法排除故障的，须允诺提供备用设备，具体赔偿条件：</w:t>
      </w:r>
      <w:r>
        <w:rPr>
          <w:rFonts w:hint="eastAsia" w:ascii="宋体" w:hAnsi="宋体" w:cs="宋体"/>
          <w:szCs w:val="21"/>
        </w:rPr>
        <w:t xml:space="preserve">72</w:t>
      </w:r>
      <w:r>
        <w:rPr>
          <w:rFonts w:hint="eastAsia" w:ascii="宋体" w:hAnsi="宋体" w:cs="宋体"/>
          <w:szCs w:val="21"/>
        </w:rPr>
        <w:t xml:space="preserve">小时内设备未能修复、不能正常运行时，每超过</w:t>
      </w:r>
      <w:r>
        <w:rPr>
          <w:rFonts w:hint="eastAsia" w:ascii="宋体" w:hAnsi="宋体" w:cs="宋体"/>
          <w:szCs w:val="21"/>
        </w:rPr>
        <w:t xml:space="preserve">1</w:t>
      </w:r>
      <w:r>
        <w:rPr>
          <w:rFonts w:hint="eastAsia" w:ascii="宋体" w:hAnsi="宋体" w:cs="宋体"/>
          <w:szCs w:val="21"/>
        </w:rPr>
        <w:t xml:space="preserve">天免费质保期延长</w:t>
      </w:r>
      <w:r>
        <w:rPr>
          <w:rFonts w:hint="eastAsia" w:ascii="宋体" w:hAnsi="宋体" w:cs="宋体"/>
          <w:szCs w:val="21"/>
        </w:rPr>
        <w:t xml:space="preserve">1</w:t>
      </w:r>
      <w:r>
        <w:rPr>
          <w:rFonts w:hint="eastAsia" w:ascii="宋体" w:hAnsi="宋体" w:cs="宋体"/>
          <w:szCs w:val="21"/>
        </w:rPr>
        <w:t xml:space="preserve">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提供专业的技术培训</w:t>
      </w:r>
      <w:r>
        <w:rPr>
          <w:rFonts w:hint="eastAsia" w:ascii="宋体" w:hAnsi="宋体" w:cs="宋体"/>
          <w:szCs w:val="21"/>
        </w:rPr>
        <w:t xml:space="preserve">(</w:t>
      </w:r>
      <w:r>
        <w:rPr>
          <w:rFonts w:hint="eastAsia" w:ascii="宋体" w:hAnsi="宋体" w:cs="宋体"/>
          <w:szCs w:val="21"/>
        </w:rPr>
        <w:t xml:space="preserve">操作、维修</w:t>
      </w:r>
      <w:r>
        <w:rPr>
          <w:rFonts w:hint="eastAsia" w:ascii="宋体" w:hAnsi="宋体" w:cs="宋体"/>
          <w:szCs w:val="21"/>
        </w:rPr>
        <w:t xml:space="preserve">),</w:t>
      </w:r>
      <w:r>
        <w:rPr>
          <w:rFonts w:hint="eastAsia" w:ascii="宋体" w:hAnsi="宋体" w:cs="宋体"/>
          <w:szCs w:val="21"/>
        </w:rPr>
        <w:t xml:space="preserve">保证采购单位操作人员正常使用设备的各项功能。</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设备如涉及配件、易损件等，投标单位在投标文件中详细提供设备涉及的所有配件、易损件名称、价格。中标后如出现未在投标文件所列的配件、易损件等，均视为中标单位免费使用</w:t>
      </w:r>
      <w:r>
        <w:rPr>
          <w:rFonts w:hint="eastAsia" w:ascii="宋体" w:hAnsi="宋体" w:cs="宋体"/>
          <w:szCs w:val="21"/>
        </w:rPr>
        <w:t xml:space="preserve">或更换等，此报价</w:t>
      </w:r>
      <w:r>
        <w:rPr>
          <w:rFonts w:hint="eastAsia" w:ascii="宋体" w:hAnsi="宋体" w:cs="宋体"/>
          <w:szCs w:val="21"/>
        </w:rPr>
        <w:t xml:space="preserve">5</w:t>
      </w:r>
      <w:r>
        <w:rPr>
          <w:rFonts w:hint="eastAsia" w:ascii="宋体" w:hAnsi="宋体" w:cs="宋体"/>
          <w:szCs w:val="21"/>
        </w:rPr>
        <w:t xml:space="preserve">年内不得提高；配件的供给，保障</w:t>
      </w:r>
      <w:r>
        <w:rPr>
          <w:rFonts w:hint="eastAsia" w:ascii="宋体" w:hAnsi="宋体" w:cs="宋体"/>
          <w:szCs w:val="21"/>
        </w:rPr>
        <w:t xml:space="preserve">8</w:t>
      </w:r>
      <w:r>
        <w:rPr>
          <w:rFonts w:hint="eastAsia" w:ascii="宋体" w:hAnsi="宋体" w:cs="宋体"/>
          <w:szCs w:val="21"/>
        </w:rPr>
        <w:t xml:space="preserve">年以上。</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质保期后维保价格按照不超过合同价格的</w:t>
      </w:r>
      <w:r>
        <w:rPr>
          <w:rFonts w:hint="eastAsia" w:ascii="宋体" w:hAnsi="宋体" w:cs="宋体"/>
          <w:szCs w:val="21"/>
        </w:rPr>
        <w:t xml:space="preserve">8%</w:t>
      </w:r>
      <w:r>
        <w:rPr>
          <w:rFonts w:hint="eastAsia" w:ascii="宋体" w:hAnsi="宋体" w:cs="宋体"/>
          <w:szCs w:val="21"/>
        </w:rPr>
        <w:t xml:space="preserve">续保；免费质保期后，采购单位可以在任意年度或时间段购买、投保，没有连续续签的要求，中标单位对此予以认可及接受并承担设备更新迭代的相关费用。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如有其他项目需乙方配合完成，乙方须无条件派相关工程师现场配合，直至该项目完成，对此采购单位无须承担任何费用。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中标单位应提供软件版本免费升级服务</w:t>
      </w:r>
      <w:r>
        <w:rPr>
          <w:rFonts w:hint="eastAsia" w:ascii="宋体" w:hAnsi="宋体" w:cs="宋体"/>
          <w:szCs w:val="21"/>
        </w:rPr>
        <w:t xml:space="preserve">(</w:t>
      </w:r>
      <w:r>
        <w:rPr>
          <w:rFonts w:hint="eastAsia" w:ascii="宋体" w:hAnsi="宋体" w:cs="宋体"/>
          <w:szCs w:val="21"/>
        </w:rPr>
        <w:t xml:space="preserve">在不涉及硬件情况下</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中标单位不得以“密码”制约用户。如用户工作和维修需要，应无条件免费开放密码。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中标单位产</w:t>
      </w:r>
      <w:r>
        <w:rPr>
          <w:rFonts w:hint="eastAsia" w:ascii="宋体" w:hAnsi="宋体" w:cs="宋体"/>
          <w:szCs w:val="21"/>
        </w:rPr>
        <w:t xml:space="preserve">品对采购单位以后设备、系统永久无偿开放。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如发生中标单位怠于提供上述义务而导致采购单位损失等，采购单位有权要求中标单位予以赔偿。</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所投设备如属于法定或强检设备的，中标方需提供首次计量报告，计量检测费用由中标方承担。</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机器在使用中，因机器质量问题或技术参数突变</w:t>
      </w:r>
      <w:r>
        <w:rPr>
          <w:rFonts w:hint="eastAsia" w:ascii="宋体" w:hAnsi="宋体" w:cs="宋体"/>
          <w:szCs w:val="21"/>
        </w:rPr>
        <w:t xml:space="preserve">(</w:t>
      </w:r>
      <w:r>
        <w:rPr>
          <w:rFonts w:hint="eastAsia" w:ascii="宋体" w:hAnsi="宋体" w:cs="宋体"/>
          <w:szCs w:val="21"/>
        </w:rPr>
        <w:t xml:space="preserve">非人为</w:t>
      </w:r>
      <w:r>
        <w:rPr>
          <w:rFonts w:hint="eastAsia" w:ascii="宋体" w:hAnsi="宋体" w:cs="宋体"/>
          <w:szCs w:val="21"/>
        </w:rPr>
        <w:t xml:space="preserve">)</w:t>
      </w:r>
      <w:r>
        <w:rPr>
          <w:rFonts w:hint="eastAsia" w:ascii="宋体" w:hAnsi="宋体" w:cs="宋体"/>
          <w:szCs w:val="21"/>
        </w:rPr>
        <w:t xml:space="preserve">而引起医疗事故</w:t>
      </w:r>
      <w:r>
        <w:rPr>
          <w:rFonts w:hint="eastAsia" w:ascii="宋体" w:hAnsi="宋体" w:cs="宋体"/>
          <w:szCs w:val="21"/>
        </w:rPr>
        <w:t xml:space="preserve">(</w:t>
      </w:r>
      <w:r>
        <w:rPr>
          <w:rFonts w:hint="eastAsia" w:ascii="宋体" w:hAnsi="宋体" w:cs="宋体"/>
          <w:szCs w:val="21"/>
        </w:rPr>
        <w:t xml:space="preserve">含医疗纠纷</w:t>
      </w:r>
      <w:r>
        <w:rPr>
          <w:rFonts w:hint="eastAsia" w:ascii="宋体" w:hAnsi="宋体" w:cs="宋体"/>
          <w:szCs w:val="21"/>
        </w:rPr>
        <w:t xml:space="preserve">)</w:t>
      </w:r>
      <w:r>
        <w:rPr>
          <w:rFonts w:hint="eastAsia" w:ascii="宋体" w:hAnsi="宋体" w:cs="宋体"/>
          <w:szCs w:val="21"/>
        </w:rPr>
        <w:t xml:space="preserve">，责任由中标方负责，并赔偿由此引起的一切费用。</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、投标总报价一次报定，包括产品供货、辅助材料、备品备件、运输、仓储、发货、送货、安装、医院平台各</w:t>
      </w:r>
      <w:r>
        <w:rPr>
          <w:rFonts w:hint="eastAsia" w:ascii="宋体" w:hAnsi="宋体" w:cs="宋体"/>
          <w:szCs w:val="21"/>
        </w:rPr>
        <w:t xml:space="preserve">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系统等）的接口费用、调试、人工、机械、装卸、培训、保险、运费、</w:t>
      </w:r>
      <w:r>
        <w:rPr>
          <w:rFonts w:hint="eastAsia" w:ascii="宋体" w:hAnsi="宋体" w:cs="宋体"/>
          <w:szCs w:val="21"/>
        </w:rPr>
        <w:t xml:space="preserve">采购代理服务费、</w:t>
      </w:r>
      <w:r>
        <w:rPr>
          <w:rFonts w:hint="eastAsia" w:ascii="宋体" w:hAnsi="宋体" w:cs="宋体"/>
          <w:szCs w:val="21"/>
        </w:rPr>
        <w:t xml:space="preserve">各种税费、劳保、专利技术及维保等完成本次项目所需的一切费用。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、交货期限：合同签订后</w:t>
      </w:r>
      <w:r>
        <w:rPr>
          <w:rFonts w:hint="eastAsia" w:ascii="宋体" w:hAnsi="宋体" w:cs="宋体"/>
          <w:szCs w:val="21"/>
        </w:rPr>
        <w:t xml:space="preserve">60</w:t>
      </w:r>
      <w:r>
        <w:rPr>
          <w:rFonts w:hint="eastAsia" w:ascii="宋体" w:hAnsi="宋体" w:cs="宋体"/>
          <w:szCs w:val="21"/>
        </w:rPr>
        <w:t xml:space="preserve">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、交货地点：苏州大学附属第一医院（具体按照采购单位要求）。</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、验收要求：</w:t>
      </w:r>
      <w:r/>
    </w:p>
    <w:p>
      <w:pPr>
        <w:ind w:firstLine="42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项目的验收包括</w:t>
      </w:r>
      <w:r>
        <w:rPr>
          <w:rFonts w:hint="eastAsia" w:ascii="宋体" w:hAnsi="宋体" w:cs="宋体"/>
          <w:szCs w:val="21"/>
        </w:rPr>
        <w:t xml:space="preserve">:</w:t>
      </w:r>
      <w:r>
        <w:rPr>
          <w:rFonts w:hint="eastAsia" w:ascii="宋体" w:hAnsi="宋体" w:cs="宋体"/>
          <w:szCs w:val="21"/>
        </w:rPr>
        <w:t xml:space="preserve">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w:t>
      </w:r>
      <w:r>
        <w:rPr>
          <w:rFonts w:hint="eastAsia" w:ascii="宋体" w:hAnsi="宋体" w:cs="宋体"/>
          <w:szCs w:val="21"/>
        </w:rPr>
        <w:t xml:space="preserve">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w:t>
      </w:r>
      <w:r>
        <w:rPr>
          <w:rFonts w:hint="eastAsia" w:ascii="宋体" w:hAnsi="宋体" w:cs="宋体"/>
          <w:szCs w:val="21"/>
        </w:rPr>
        <w:t xml:space="preserve">设备验收时应提供以下文件的纸质版</w:t>
      </w:r>
      <w:r>
        <w:rPr>
          <w:rFonts w:hint="eastAsia" w:ascii="宋体" w:hAnsi="宋体" w:cs="宋体"/>
          <w:szCs w:val="21"/>
        </w:rPr>
        <w:t xml:space="preserve">+</w:t>
      </w:r>
      <w:r>
        <w:rPr>
          <w:rFonts w:hint="eastAsia" w:ascii="宋体" w:hAnsi="宋体" w:cs="宋体"/>
          <w:szCs w:val="21"/>
        </w:rPr>
        <w:t xml:space="preserve">电子版文件：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）中文说明书（纸质版</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）简易操作说明（卡片</w:t>
      </w:r>
      <w:r>
        <w:rPr>
          <w:rFonts w:hint="eastAsia" w:ascii="宋体" w:hAnsi="宋体" w:cs="宋体"/>
          <w:szCs w:val="21"/>
        </w:rPr>
        <w:t xml:space="preserve">/</w:t>
      </w:r>
      <w:r>
        <w:rPr>
          <w:rFonts w:hint="eastAsia" w:ascii="宋体" w:hAnsi="宋体" w:cs="宋体"/>
          <w:szCs w:val="21"/>
        </w:rPr>
        <w:t xml:space="preserve">塑封文件</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cs="宋体"/>
          <w:szCs w:val="21"/>
        </w:rPr>
        <w:t xml:space="preserve">。</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rPr>
        <w:t xml:space="preserve">、</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b/>
          <w:bCs/>
          <w:szCs w:val="21"/>
        </w:rPr>
        <w:t xml:space="preserve">本次招标接受进口产品投标。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w:t>
      </w:r>
      <w:r>
        <w:rPr>
          <w:rFonts w:hint="eastAsia" w:ascii="宋体" w:hAnsi="宋体" w:cs="宋体"/>
          <w:b/>
        </w:rPr>
        <w:t xml:space="preserve">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w:t>
      </w:r>
      <w:r>
        <w:rPr>
          <w:rFonts w:hint="eastAsia" w:ascii="宋体" w:hAnsi="宋体" w:cs="宋体"/>
          <w:szCs w:val="21"/>
        </w:rPr>
        <w:t xml:space="preserve">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w:t>
      </w:r>
      <w:r>
        <w:rPr>
          <w:rFonts w:hint="eastAsia" w:ascii="宋体" w:hAnsi="宋体" w:cs="宋体"/>
          <w:szCs w:val="21"/>
        </w:rPr>
        <w:t xml:space="preserve">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w:t>
      </w:r>
      <w:r>
        <w:rPr>
          <w:rFonts w:hint="eastAsia" w:ascii="宋体" w:hAnsi="宋体" w:cs="宋体"/>
          <w:szCs w:val="21"/>
        </w:rPr>
        <w:t xml:space="preserve">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大中型企业与小微型企业（残疾人福利单位、监狱企业）组成联合体或者大中型企业向一家或多家小微型企业</w:t>
      </w:r>
      <w:r>
        <w:rPr>
          <w:rFonts w:hint="eastAsia" w:ascii="宋体" w:hAnsi="宋体" w:cs="宋体"/>
          <w:szCs w:val="21"/>
        </w:rPr>
        <w:t xml:space="preserve">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w:t>
      </w:r>
      <w:r>
        <w:rPr>
          <w:rFonts w:hint="eastAsia" w:ascii="宋体" w:hAnsi="宋体" w:cs="宋体"/>
          <w:b/>
          <w:szCs w:val="21"/>
        </w:rPr>
        <w:t xml:space="preserve">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w:t>
      </w:r>
      <w:r>
        <w:rPr>
          <w:rFonts w:hint="eastAsia" w:ascii="宋体" w:hAnsi="宋体" w:cs="宋体"/>
        </w:rPr>
        <w:t xml:space="preserve">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w:t>
      </w:r>
      <w:r>
        <w:rPr>
          <w:rFonts w:hint="eastAsia" w:ascii="宋体" w:hAnsi="宋体" w:cs="宋体"/>
        </w:rPr>
        <w:t xml:space="preserve">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w:t>
      </w:r>
      <w:r>
        <w:rPr>
          <w:rFonts w:hint="eastAsia" w:ascii="宋体" w:hAnsi="宋体" w:cs="宋体"/>
        </w:rPr>
        <w:t xml:space="preserve">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w:t>
      </w:r>
      <w:r>
        <w:rPr>
          <w:rFonts w:hint="eastAsia" w:ascii="宋体" w:hAnsi="宋体" w:cs="宋体"/>
        </w:rPr>
        <w:t xml:space="preserve">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w:t>
      </w:r>
      <w:r>
        <w:rPr>
          <w:rFonts w:hint="eastAsia" w:ascii="宋体" w:hAnsi="宋体" w:cs="宋体"/>
        </w:rPr>
        <w:t xml:space="preserve">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w:t>
      </w:r>
      <w:r>
        <w:rPr>
          <w:rFonts w:hint="eastAsia" w:ascii="宋体" w:hAnsi="宋体" w:cs="宋体"/>
        </w:rPr>
        <w:t xml:space="preserve">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t xml:space="preserve">。</w:t>
      </w:r>
      <w:bookmarkEnd w:id="57"/>
      <w:r/>
      <w:r/>
    </w:p>
    <w:p>
      <w:pPr>
        <w:ind w:firstLine="883"/>
        <w:jc w:val="center"/>
        <w:pageBreakBefore/>
        <w:rPr>
          <w:rFonts w:ascii="宋体" w:hAnsi="宋体"/>
          <w:b/>
          <w:sz w:val="44"/>
        </w:rPr>
      </w:pPr>
      <w:r>
        <w:rPr>
          <w:rFonts w:hint="eastAsia" w:ascii="宋体" w:hAnsi="宋体"/>
          <w:b/>
          <w:sz w:val="44"/>
        </w:rPr>
        <w:t xml:space="preserve">第五章合同一般条款</w:t>
      </w:r>
      <w:bookmarkStart w:id="58" w:name="_Toc13543213"/>
      <w:r/>
      <w:r/>
    </w:p>
    <w:p>
      <w:pPr>
        <w:spacing w:line="360" w:lineRule="auto"/>
        <w:rPr>
          <w:rFonts w:ascii="宋体" w:hAnsi="宋体" w:cs="宋体"/>
          <w:b/>
        </w:rPr>
      </w:pPr>
      <w:r/>
      <w:bookmarkStart w:id="59" w:name="_Toc13642117"/>
      <w:r/>
      <w:bookmarkStart w:id="60" w:name="_Toc13889377"/>
      <w:r/>
      <w:bookmarkEnd w:id="58"/>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w:t>
      </w:r>
      <w:r>
        <w:rPr>
          <w:rFonts w:hint="eastAsia" w:ascii="宋体" w:hAnsi="宋体" w:cs="宋体"/>
          <w:b/>
        </w:rPr>
        <w:t xml:space="preserve">合同文件适用法律</w:t>
      </w:r>
      <w:r/>
    </w:p>
    <w:p>
      <w:pPr>
        <w:ind w:firstLine="425"/>
        <w:spacing w:line="360" w:lineRule="auto"/>
        <w:rPr>
          <w:rFonts w:ascii="宋体" w:hAnsi="宋体" w:cs="宋体"/>
        </w:rPr>
      </w:pPr>
      <w:r>
        <w:rPr>
          <w:rFonts w:hint="eastAsia" w:ascii="宋体" w:hAnsi="宋体" w:cs="宋体"/>
        </w:rPr>
        <w:t xml:space="preserve">1.1  </w:t>
      </w:r>
      <w:r>
        <w:rPr>
          <w:rFonts w:hint="eastAsia" w:ascii="宋体" w:hAnsi="宋体" w:cs="宋体"/>
        </w:rPr>
        <w:t xml:space="preserve">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w:t>
      </w:r>
      <w:r>
        <w:rPr>
          <w:rFonts w:hint="eastAsia" w:ascii="宋体" w:hAnsi="宋体" w:cs="宋体"/>
          <w:b/>
        </w:rPr>
        <w:t xml:space="preserve">合同文件组成和解释顺序</w:t>
      </w:r>
      <w:r/>
    </w:p>
    <w:p>
      <w:pPr>
        <w:ind w:firstLine="425"/>
        <w:spacing w:line="360" w:lineRule="auto"/>
        <w:rPr>
          <w:rFonts w:ascii="宋体" w:hAnsi="宋体" w:cs="宋体"/>
        </w:rPr>
      </w:pPr>
      <w:r>
        <w:rPr>
          <w:rFonts w:hint="eastAsia" w:ascii="宋体" w:hAnsi="宋体" w:cs="宋体"/>
        </w:rPr>
        <w:t xml:space="preserve">2.1  </w:t>
      </w:r>
      <w:r>
        <w:rPr>
          <w:rFonts w:hint="eastAsia" w:ascii="宋体" w:hAnsi="宋体" w:cs="宋体"/>
        </w:rPr>
        <w:t xml:space="preserve">合同文件的组成和解释顺序如下：</w:t>
      </w:r>
      <w:r/>
    </w:p>
    <w:p>
      <w:pPr>
        <w:ind w:firstLine="425"/>
        <w:spacing w:line="360" w:lineRule="auto"/>
        <w:rPr>
          <w:rFonts w:ascii="宋体" w:hAnsi="宋体" w:cs="宋体"/>
        </w:rPr>
      </w:pPr>
      <w:r>
        <w:rPr>
          <w:rFonts w:hint="eastAsia" w:ascii="宋体" w:hAnsi="宋体" w:cs="宋体"/>
        </w:rPr>
        <w:t xml:space="preserve">2.1.1 </w:t>
      </w:r>
      <w:r>
        <w:rPr>
          <w:rFonts w:hint="eastAsia" w:ascii="宋体" w:hAnsi="宋体" w:cs="宋体"/>
        </w:rPr>
        <w:t xml:space="preserve">合同特殊性条款</w:t>
      </w:r>
      <w:r/>
    </w:p>
    <w:p>
      <w:pPr>
        <w:ind w:firstLine="425"/>
        <w:spacing w:line="360" w:lineRule="auto"/>
        <w:rPr>
          <w:rFonts w:ascii="宋体" w:hAnsi="宋体" w:cs="宋体"/>
        </w:rPr>
      </w:pPr>
      <w:r>
        <w:rPr>
          <w:rFonts w:hint="eastAsia" w:ascii="宋体" w:hAnsi="宋体" w:cs="宋体"/>
        </w:rPr>
        <w:t xml:space="preserve">2.1.2 </w:t>
      </w:r>
      <w:r>
        <w:rPr>
          <w:rFonts w:hint="eastAsia" w:ascii="宋体" w:hAnsi="宋体" w:cs="宋体"/>
        </w:rPr>
        <w:t xml:space="preserve">合同一般性条款</w:t>
      </w:r>
      <w:r/>
    </w:p>
    <w:p>
      <w:pPr>
        <w:ind w:firstLine="425"/>
        <w:spacing w:line="360" w:lineRule="auto"/>
        <w:rPr>
          <w:rFonts w:ascii="宋体" w:hAnsi="宋体" w:cs="宋体"/>
        </w:rPr>
      </w:pPr>
      <w:r>
        <w:rPr>
          <w:rFonts w:hint="eastAsia" w:ascii="宋体" w:hAnsi="宋体" w:cs="宋体"/>
        </w:rPr>
        <w:t xml:space="preserve">2.1.3 </w:t>
      </w:r>
      <w:r>
        <w:rPr>
          <w:rFonts w:hint="eastAsia" w:ascii="宋体" w:hAnsi="宋体" w:cs="宋体"/>
        </w:rPr>
        <w:t xml:space="preserve">洽商、变更等明确双方权利义务的纪要、协议</w:t>
      </w:r>
      <w:r/>
    </w:p>
    <w:p>
      <w:pPr>
        <w:ind w:firstLine="425"/>
        <w:spacing w:line="360" w:lineRule="auto"/>
        <w:rPr>
          <w:rFonts w:ascii="宋体" w:hAnsi="宋体" w:cs="宋体"/>
        </w:rPr>
      </w:pPr>
      <w:r>
        <w:rPr>
          <w:rFonts w:hint="eastAsia" w:ascii="宋体" w:hAnsi="宋体" w:cs="宋体"/>
        </w:rPr>
        <w:t xml:space="preserve">2.1.4 </w:t>
      </w:r>
      <w:r>
        <w:rPr>
          <w:rFonts w:hint="eastAsia" w:ascii="宋体" w:hAnsi="宋体" w:cs="宋体"/>
        </w:rPr>
        <w:t xml:space="preserve">中标通知书、投标书和招标文件</w:t>
      </w:r>
      <w:r/>
    </w:p>
    <w:p>
      <w:pPr>
        <w:ind w:firstLine="425"/>
        <w:spacing w:line="360" w:lineRule="auto"/>
        <w:rPr>
          <w:rFonts w:ascii="宋体" w:hAnsi="宋体" w:cs="宋体"/>
        </w:rPr>
      </w:pPr>
      <w:r>
        <w:rPr>
          <w:rFonts w:hint="eastAsia" w:ascii="宋体" w:hAnsi="宋体" w:cs="宋体"/>
        </w:rPr>
        <w:t xml:space="preserve">2.1.5 </w:t>
      </w:r>
      <w:r>
        <w:rPr>
          <w:rFonts w:hint="eastAsia" w:ascii="宋体" w:hAnsi="宋体" w:cs="宋体"/>
        </w:rPr>
        <w:t xml:space="preserve">有关图纸</w:t>
      </w:r>
      <w:r/>
    </w:p>
    <w:p>
      <w:pPr>
        <w:ind w:firstLine="425"/>
        <w:spacing w:line="360" w:lineRule="auto"/>
        <w:rPr>
          <w:rFonts w:ascii="宋体" w:hAnsi="宋体" w:cs="宋体"/>
        </w:rPr>
      </w:pPr>
      <w:r>
        <w:rPr>
          <w:rFonts w:hint="eastAsia" w:ascii="宋体" w:hAnsi="宋体" w:cs="宋体"/>
        </w:rPr>
        <w:t xml:space="preserve">2.1.6 </w:t>
      </w:r>
      <w:r>
        <w:rPr>
          <w:rFonts w:hint="eastAsia" w:ascii="宋体" w:hAnsi="宋体" w:cs="宋体"/>
        </w:rPr>
        <w:t xml:space="preserve">标准、规范和其它有关技术资料、技术要求</w:t>
      </w:r>
      <w:r/>
    </w:p>
    <w:p>
      <w:pPr>
        <w:ind w:firstLine="425"/>
        <w:spacing w:line="360" w:lineRule="auto"/>
        <w:rPr>
          <w:rFonts w:ascii="宋体" w:hAnsi="宋体" w:cs="宋体"/>
        </w:rPr>
      </w:pPr>
      <w:r>
        <w:rPr>
          <w:rFonts w:hint="eastAsia" w:ascii="宋体" w:hAnsi="宋体" w:cs="宋体"/>
        </w:rPr>
        <w:t xml:space="preserve">2.2 </w:t>
      </w:r>
      <w:r>
        <w:rPr>
          <w:rFonts w:hint="eastAsia" w:ascii="宋体" w:hAnsi="宋体" w:cs="宋体"/>
        </w:rPr>
        <w:t xml:space="preserve">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w:t>
      </w:r>
      <w:r>
        <w:rPr>
          <w:rFonts w:hint="eastAsia" w:ascii="宋体" w:hAnsi="宋体" w:cs="宋体"/>
          <w:b/>
        </w:rPr>
        <w:t xml:space="preserve">合同文件使用文字</w:t>
      </w:r>
      <w:r/>
    </w:p>
    <w:p>
      <w:pPr>
        <w:pStyle w:val="937"/>
        <w:spacing w:line="360" w:lineRule="auto"/>
        <w:rPr>
          <w:rFonts w:ascii="宋体" w:hAnsi="宋体" w:eastAsia="宋体" w:cs="宋体"/>
          <w:sz w:val="21"/>
        </w:rPr>
      </w:pPr>
      <w:r>
        <w:rPr>
          <w:rFonts w:hint="eastAsia" w:ascii="宋体" w:hAnsi="宋体" w:eastAsia="宋体" w:cs="宋体"/>
          <w:sz w:val="21"/>
        </w:rPr>
        <w:t xml:space="preserve">3.1  </w:t>
      </w:r>
      <w:r>
        <w:rPr>
          <w:rFonts w:hint="eastAsia" w:ascii="宋体" w:hAnsi="宋体" w:eastAsia="宋体" w:cs="宋体"/>
          <w:sz w:val="21"/>
        </w:rPr>
        <w:t xml:space="preserve">合同文件使用中文书写、解释和说明</w:t>
      </w:r>
      <w:r/>
    </w:p>
    <w:p>
      <w:pPr>
        <w:pStyle w:val="937"/>
        <w:spacing w:line="360" w:lineRule="auto"/>
        <w:rPr>
          <w:rFonts w:ascii="宋体" w:hAnsi="宋体" w:eastAsia="宋体" w:cs="宋体"/>
          <w:sz w:val="21"/>
        </w:rPr>
      </w:pPr>
      <w:r>
        <w:rPr>
          <w:rFonts w:hint="eastAsia" w:ascii="宋体" w:hAnsi="宋体" w:eastAsia="宋体" w:cs="宋体"/>
          <w:sz w:val="21"/>
        </w:rPr>
        <w:t xml:space="preserve">3.2  </w:t>
      </w:r>
      <w:r>
        <w:rPr>
          <w:rFonts w:hint="eastAsia" w:ascii="宋体" w:hAnsi="宋体" w:eastAsia="宋体" w:cs="宋体"/>
          <w:sz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ascii="宋体" w:hAnsi="宋体" w:eastAsia="宋体" w:cs="宋体"/>
          <w:sz w:val="21"/>
        </w:rPr>
        <w:t xml:space="preserve"> </w:t>
      </w:r>
      <w:r/>
    </w:p>
    <w:p>
      <w:pPr>
        <w:spacing w:line="360" w:lineRule="auto"/>
        <w:rPr>
          <w:rFonts w:ascii="宋体" w:hAnsi="宋体" w:cs="宋体"/>
          <w:b/>
        </w:rPr>
      </w:pPr>
      <w:r/>
      <w:bookmarkStart w:id="61" w:name="_Toc13543214"/>
      <w:r>
        <w:rPr>
          <w:rFonts w:hint="eastAsia" w:ascii="宋体" w:hAnsi="宋体" w:cs="宋体"/>
          <w:b/>
        </w:rPr>
        <w:t xml:space="preserve">二、标的物的一般条款</w:t>
      </w:r>
      <w:bookmarkEnd w:id="61"/>
      <w:r/>
      <w:r/>
    </w:p>
    <w:p>
      <w:pPr>
        <w:spacing w:line="360" w:lineRule="auto"/>
        <w:rPr>
          <w:rFonts w:ascii="宋体" w:hAnsi="宋体" w:cs="宋体"/>
          <w:b/>
        </w:rPr>
      </w:pPr>
      <w:r>
        <w:rPr>
          <w:rFonts w:hint="eastAsia" w:ascii="宋体" w:hAnsi="宋体" w:cs="宋体"/>
          <w:b/>
        </w:rPr>
        <w:t xml:space="preserve">4.</w:t>
      </w:r>
      <w:r>
        <w:rPr>
          <w:rFonts w:hint="eastAsia" w:ascii="宋体" w:hAnsi="宋体" w:cs="宋体"/>
          <w:b/>
        </w:rPr>
        <w:t xml:space="preserve">完整物权</w:t>
      </w:r>
      <w:r/>
    </w:p>
    <w:p>
      <w:pPr>
        <w:spacing w:line="360" w:lineRule="auto"/>
        <w:rPr>
          <w:rFonts w:ascii="宋体" w:hAnsi="宋体" w:cs="宋体"/>
        </w:rPr>
      </w:pPr>
      <w:r>
        <w:rPr>
          <w:rFonts w:hint="eastAsia" w:ascii="宋体" w:hAnsi="宋体" w:cs="宋体"/>
        </w:rPr>
        <w:tab/>
      </w:r>
      <w:r>
        <w:rPr>
          <w:rFonts w:hint="eastAsia" w:ascii="宋体" w:hAnsi="宋体" w:cs="宋体"/>
        </w:rPr>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w:t>
      </w:r>
      <w:r>
        <w:rPr>
          <w:rFonts w:hint="eastAsia" w:ascii="宋体" w:hAnsi="宋体" w:cs="宋体"/>
          <w:b/>
        </w:rPr>
        <w:t xml:space="preserve">质量保证</w:t>
      </w:r>
      <w:r/>
    </w:p>
    <w:p>
      <w:pPr>
        <w:pStyle w:val="937"/>
        <w:spacing w:line="360" w:lineRule="auto"/>
        <w:rPr>
          <w:rFonts w:ascii="宋体" w:hAnsi="宋体" w:eastAsia="宋体" w:cs="宋体"/>
          <w:sz w:val="21"/>
        </w:rPr>
      </w:pPr>
      <w:r>
        <w:rPr>
          <w:rFonts w:hint="eastAsia" w:ascii="宋体" w:hAnsi="宋体" w:eastAsia="宋体" w:cs="宋体"/>
          <w:sz w:val="21"/>
        </w:rPr>
        <w:t xml:space="preserve">5.1 </w:t>
      </w:r>
      <w:r>
        <w:rPr>
          <w:rFonts w:hint="eastAsia" w:ascii="宋体" w:hAnsi="宋体" w:eastAsia="宋体" w:cs="宋体"/>
          <w:sz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w:t>
      </w:r>
      <w:r>
        <w:rPr>
          <w:rFonts w:hint="eastAsia" w:ascii="宋体" w:hAnsi="宋体" w:eastAsia="宋体" w:cs="宋体"/>
          <w:sz w:val="21"/>
        </w:rPr>
        <w:t xml:space="preserve"> </w:t>
      </w:r>
      <w:r>
        <w:rPr>
          <w:rFonts w:hint="eastAsia" w:ascii="宋体" w:hAnsi="宋体" w:eastAsia="宋体" w:cs="宋体"/>
          <w:sz w:val="21"/>
        </w:rPr>
        <w:t xml:space="preserve">限内，乙方应对由于设计、工艺等缺陷及伴随服务而造成的任何不足或故障负责。标的物质量出现问题，乙方应及时负责包退、包换或提供全新替代设备，确保不影响</w:t>
      </w:r>
      <w:r>
        <w:rPr>
          <w:rFonts w:hint="eastAsia" w:ascii="宋体" w:hAnsi="宋体" w:eastAsia="宋体" w:cs="宋体"/>
          <w:sz w:val="21"/>
        </w:rPr>
        <w:t xml:space="preserve">甲方正常运营，费用由乙方承担。乙方提供的产品若存在质量问题或未及时退还、提供替代设备等导致在安</w:t>
      </w:r>
      <w:r>
        <w:rPr>
          <w:rFonts w:hint="eastAsia" w:ascii="宋体" w:hAnsi="宋体" w:eastAsia="宋体" w:cs="宋体"/>
          <w:sz w:val="21"/>
        </w:rPr>
        <w:t xml:space="preserve"> </w:t>
      </w:r>
      <w:r>
        <w:rPr>
          <w:rFonts w:hint="eastAsia" w:ascii="宋体" w:hAnsi="宋体" w:eastAsia="宋体" w:cs="宋体"/>
          <w:sz w:val="21"/>
        </w:rPr>
        <w:t xml:space="preserve">装及今后使用过程中造成甲乙双方、使用人或第三方人身伤亡或财产损失的或影响甲方运营</w:t>
      </w:r>
      <w:r>
        <w:rPr>
          <w:rFonts w:hint="eastAsia" w:ascii="宋体" w:hAnsi="宋体" w:eastAsia="宋体" w:cs="宋体"/>
          <w:sz w:val="21"/>
        </w:rPr>
        <w:t xml:space="preserve"> </w:t>
      </w:r>
      <w:r>
        <w:rPr>
          <w:rFonts w:hint="eastAsia" w:ascii="宋体" w:hAnsi="宋体" w:eastAsia="宋体" w:cs="宋体"/>
          <w:sz w:val="21"/>
        </w:rPr>
        <w:t xml:space="preserve">导致各类损失等，乙方承担由此产生的全部责任。</w:t>
      </w:r>
      <w:r/>
    </w:p>
    <w:p>
      <w:pPr>
        <w:pStyle w:val="937"/>
        <w:spacing w:line="360" w:lineRule="auto"/>
        <w:rPr>
          <w:rFonts w:ascii="宋体" w:hAnsi="宋体" w:eastAsia="宋体" w:cs="宋体"/>
          <w:sz w:val="21"/>
        </w:rPr>
      </w:pPr>
      <w:r>
        <w:rPr>
          <w:rFonts w:hint="eastAsia" w:ascii="宋体" w:hAnsi="宋体" w:eastAsia="宋体" w:cs="宋体"/>
          <w:sz w:val="21"/>
        </w:rPr>
        <w:t xml:space="preserve">5.2</w:t>
      </w:r>
      <w:r>
        <w:rPr>
          <w:rFonts w:hint="eastAsia" w:ascii="宋体" w:hAnsi="宋体" w:eastAsia="宋体" w:cs="宋体"/>
          <w:sz w:val="21"/>
        </w:rPr>
        <w:t xml:space="preserve">根据甲方按检验标准自己检验的结果或当地技监部门的检验结果，或者在质量保证期内，如果标的物的数量、质量或规格与合同不符或证实标的物是有缺陷的，包括潜在缺陷或使用不符合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w:t>
      </w:r>
      <w:r>
        <w:rPr>
          <w:rFonts w:hint="eastAsia" w:ascii="宋体" w:hAnsi="宋体" w:eastAsia="宋体" w:cs="宋体"/>
          <w:sz w:val="21"/>
        </w:rPr>
        <w:t xml:space="preserve">(</w:t>
      </w:r>
      <w:r>
        <w:rPr>
          <w:rFonts w:hint="eastAsia" w:ascii="宋体" w:hAnsi="宋体" w:eastAsia="宋体" w:cs="宋体"/>
          <w:sz w:val="21"/>
        </w:rPr>
        <w:t xml:space="preserve">六</w:t>
      </w:r>
      <w:r>
        <w:rPr>
          <w:rFonts w:hint="eastAsia" w:ascii="宋体" w:hAnsi="宋体" w:eastAsia="宋体" w:cs="宋体"/>
          <w:sz w:val="21"/>
        </w:rPr>
        <w:t xml:space="preserve">)</w:t>
      </w:r>
      <w:r>
        <w:rPr>
          <w:rFonts w:hint="eastAsia" w:ascii="宋体" w:hAnsi="宋体" w:eastAsia="宋体" w:cs="宋体"/>
          <w:sz w:val="21"/>
        </w:rPr>
        <w:t xml:space="preserve">条“违约责任”向乙方主张各</w:t>
      </w:r>
      <w:r>
        <w:rPr>
          <w:rFonts w:hint="eastAsia" w:ascii="宋体" w:hAnsi="宋体" w:eastAsia="宋体" w:cs="宋体"/>
          <w:sz w:val="21"/>
        </w:rPr>
        <w:t xml:space="preserve"> </w:t>
      </w:r>
      <w:r>
        <w:rPr>
          <w:rFonts w:hint="eastAsia" w:ascii="宋体" w:hAnsi="宋体" w:eastAsia="宋体" w:cs="宋体"/>
          <w:sz w:val="21"/>
        </w:rPr>
        <w:t xml:space="preserve">项权利。</w:t>
      </w:r>
      <w:r/>
    </w:p>
    <w:p>
      <w:pPr>
        <w:pStyle w:val="937"/>
        <w:spacing w:line="360" w:lineRule="auto"/>
        <w:rPr>
          <w:rFonts w:ascii="宋体" w:hAnsi="宋体" w:eastAsia="宋体" w:cs="宋体"/>
          <w:sz w:val="21"/>
        </w:rPr>
      </w:pPr>
      <w:r>
        <w:rPr>
          <w:rFonts w:hint="eastAsia" w:ascii="宋体" w:hAnsi="宋体" w:eastAsia="宋体" w:cs="宋体"/>
          <w:sz w:val="21"/>
        </w:rPr>
        <w:t xml:space="preserve">5.3</w:t>
      </w:r>
      <w:r>
        <w:rPr>
          <w:rFonts w:hint="eastAsia" w:ascii="宋体" w:hAnsi="宋体" w:eastAsia="宋体" w:cs="宋体"/>
          <w:sz w:val="21"/>
        </w:rPr>
        <w:t xml:space="preserve">除合同特殊条款规定外，合同条款成交</w:t>
      </w:r>
      <w:r>
        <w:rPr>
          <w:rFonts w:hint="eastAsia" w:ascii="宋体" w:hAnsi="宋体" w:eastAsia="宋体" w:cs="宋体"/>
          <w:sz w:val="21"/>
        </w:rPr>
        <w:t xml:space="preserve">的标的物的质量保证期均自标的物通过最终验收之日起计算。若发生退回、维修或设备替换等情形，质保期自发生之日起，至标的物恢复正常使用之日止，停止计算。</w:t>
      </w:r>
      <w:r/>
    </w:p>
    <w:p>
      <w:pPr>
        <w:pStyle w:val="937"/>
        <w:spacing w:line="360" w:lineRule="auto"/>
        <w:rPr>
          <w:rFonts w:ascii="宋体" w:hAnsi="宋体" w:eastAsia="宋体" w:cs="宋体"/>
          <w:sz w:val="21"/>
        </w:rPr>
      </w:pPr>
      <w:r>
        <w:rPr>
          <w:rFonts w:hint="eastAsia" w:ascii="宋体" w:hAnsi="宋体" w:eastAsia="宋体" w:cs="宋体"/>
          <w:sz w:val="21"/>
        </w:rPr>
        <w:t xml:space="preserve">5.4</w:t>
      </w:r>
      <w:r>
        <w:rPr>
          <w:rFonts w:hint="eastAsia" w:ascii="宋体" w:hAnsi="宋体" w:eastAsia="宋体" w:cs="宋体"/>
          <w:sz w:val="21"/>
        </w:rPr>
        <w:t xml:space="preserve">乙方应严格按照招招投标文件及本合同等文件所记载内容提供服务内容，包</w:t>
      </w:r>
      <w:r>
        <w:rPr>
          <w:rFonts w:hint="eastAsia" w:ascii="宋体" w:hAnsi="宋体" w:eastAsia="宋体" w:cs="宋体"/>
          <w:sz w:val="21"/>
        </w:rPr>
        <w:t xml:space="preserve"> </w:t>
      </w:r>
      <w:r>
        <w:rPr>
          <w:rFonts w:hint="eastAsia" w:ascii="宋体" w:hAnsi="宋体" w:eastAsia="宋体" w:cs="宋体"/>
          <w:sz w:val="21"/>
        </w:rPr>
        <w:t xml:space="preserve">括且不限于整体要求、各类功能要求等。</w:t>
      </w:r>
      <w:r/>
    </w:p>
    <w:p>
      <w:pPr>
        <w:pStyle w:val="937"/>
        <w:spacing w:line="360" w:lineRule="auto"/>
        <w:rPr>
          <w:rFonts w:ascii="宋体" w:hAnsi="宋体" w:eastAsia="宋体" w:cs="宋体"/>
          <w:sz w:val="21"/>
        </w:rPr>
      </w:pPr>
      <w:r>
        <w:rPr>
          <w:rFonts w:hint="eastAsia" w:ascii="宋体" w:hAnsi="宋体" w:eastAsia="宋体" w:cs="宋体"/>
          <w:sz w:val="21"/>
        </w:rPr>
        <w:t xml:space="preserve">5.5</w:t>
      </w:r>
      <w:r>
        <w:rPr>
          <w:rFonts w:hint="eastAsia" w:ascii="宋体" w:hAnsi="宋体" w:eastAsia="宋体" w:cs="宋体"/>
          <w:sz w:val="21"/>
        </w:rPr>
        <w:t xml:space="preserve">乙方应保证本合同所涉设备均与甲方要求和标准吻合，确保各类设备及设施均能正常</w:t>
      </w:r>
      <w:r>
        <w:rPr>
          <w:rFonts w:hint="eastAsia" w:ascii="宋体" w:hAnsi="宋体" w:eastAsia="宋体" w:cs="宋体"/>
          <w:sz w:val="21"/>
        </w:rPr>
        <w:t xml:space="preserve"> </w:t>
      </w:r>
      <w:r>
        <w:rPr>
          <w:rFonts w:hint="eastAsia" w:ascii="宋体" w:hAnsi="宋体" w:eastAsia="宋体" w:cs="宋体"/>
          <w:sz w:val="21"/>
        </w:rPr>
        <w:t xml:space="preserve">运行，甲方无须另行添置任何设备或设施；如有，则由乙方承担全部费用，包括且不限于添</w:t>
      </w:r>
      <w:r>
        <w:rPr>
          <w:rFonts w:hint="eastAsia" w:ascii="宋体" w:hAnsi="宋体" w:eastAsia="宋体" w:cs="宋体"/>
          <w:sz w:val="21"/>
        </w:rPr>
        <w:t xml:space="preserve"> </w:t>
      </w:r>
      <w:r>
        <w:rPr>
          <w:rFonts w:hint="eastAsia" w:ascii="宋体" w:hAnsi="宋体" w:eastAsia="宋体" w:cs="宋体"/>
          <w:sz w:val="21"/>
        </w:rPr>
        <w:t xml:space="preserve">置设备或设施费、改建费等。</w:t>
      </w:r>
      <w:r/>
    </w:p>
    <w:p>
      <w:pPr>
        <w:spacing w:line="360" w:lineRule="auto"/>
        <w:rPr>
          <w:rFonts w:ascii="宋体" w:hAnsi="宋体" w:cs="宋体"/>
          <w:b/>
        </w:rPr>
      </w:pPr>
      <w:r>
        <w:rPr>
          <w:rFonts w:hint="eastAsia" w:ascii="宋体" w:hAnsi="宋体" w:cs="宋体"/>
          <w:b/>
        </w:rPr>
        <w:t xml:space="preserve">6.</w:t>
      </w:r>
      <w:r>
        <w:rPr>
          <w:rFonts w:hint="eastAsia" w:ascii="宋体" w:hAnsi="宋体" w:cs="宋体"/>
          <w:b/>
        </w:rPr>
        <w:t xml:space="preserve">包装</w:t>
      </w:r>
      <w:r/>
    </w:p>
    <w:p>
      <w:pPr>
        <w:pStyle w:val="937"/>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w:t>
      </w:r>
      <w:r>
        <w:rPr>
          <w:rFonts w:hint="eastAsia" w:ascii="宋体" w:hAnsi="宋体" w:cs="宋体"/>
          <w:b/>
        </w:rPr>
        <w:t xml:space="preserve">伴随服务</w:t>
      </w:r>
      <w:r>
        <w:rPr>
          <w:rFonts w:hint="eastAsia" w:ascii="宋体" w:hAnsi="宋体" w:cs="宋体"/>
          <w:bCs/>
        </w:rPr>
        <w:t xml:space="preserve">(</w:t>
      </w:r>
      <w:r>
        <w:rPr>
          <w:rFonts w:hint="eastAsia" w:ascii="宋体" w:hAnsi="宋体" w:cs="宋体"/>
          <w:bCs/>
        </w:rPr>
        <w:t xml:space="preserve">乙方对甲方待使用设施的周边配套实施等均已现场确认并认可，确保甲方无须另行添置设备或设施；且该部分费用已包括在合同总价内，甲方无须支付任何费用</w:t>
      </w:r>
      <w:r>
        <w:rPr>
          <w:rFonts w:hint="eastAsia" w:ascii="宋体" w:hAnsi="宋体" w:cs="宋体"/>
          <w:bCs/>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7.1  </w:t>
      </w:r>
      <w:r>
        <w:rPr>
          <w:rFonts w:hint="eastAsia" w:ascii="宋体" w:hAnsi="宋体" w:eastAsia="宋体" w:cs="宋体"/>
          <w:sz w:val="21"/>
        </w:rPr>
        <w:t xml:space="preserve">乙方除应履行按期按量交付合格标的物的义务之外，还应提供下列服务。</w:t>
      </w:r>
      <w:r/>
    </w:p>
    <w:p>
      <w:pPr>
        <w:pStyle w:val="937"/>
        <w:spacing w:line="360" w:lineRule="auto"/>
        <w:rPr>
          <w:rFonts w:ascii="宋体" w:hAnsi="宋体" w:eastAsia="宋体" w:cs="宋体"/>
          <w:sz w:val="21"/>
        </w:rPr>
      </w:pPr>
      <w:r>
        <w:rPr>
          <w:rFonts w:hint="eastAsia" w:ascii="宋体" w:hAnsi="宋体" w:eastAsia="宋体" w:cs="宋体"/>
          <w:sz w:val="21"/>
        </w:rPr>
        <w:t xml:space="preserve">7.1.1  </w:t>
      </w:r>
      <w:r>
        <w:rPr>
          <w:rFonts w:hint="eastAsia" w:ascii="宋体" w:hAnsi="宋体" w:eastAsia="宋体" w:cs="宋体"/>
          <w:sz w:val="21"/>
        </w:rPr>
        <w:t xml:space="preserve">标的物的现场安装、启动、调试、监督（如果必须安装、调试的话）；</w:t>
      </w:r>
      <w:r/>
    </w:p>
    <w:p>
      <w:pPr>
        <w:pStyle w:val="937"/>
        <w:spacing w:line="360" w:lineRule="auto"/>
        <w:rPr>
          <w:rFonts w:ascii="宋体" w:hAnsi="宋体" w:eastAsia="宋体" w:cs="宋体"/>
          <w:sz w:val="21"/>
        </w:rPr>
      </w:pPr>
      <w:r>
        <w:rPr>
          <w:rFonts w:hint="eastAsia" w:ascii="宋体" w:hAnsi="宋体" w:eastAsia="宋体" w:cs="宋体"/>
          <w:sz w:val="21"/>
        </w:rPr>
        <w:t xml:space="preserve">7.1.2  </w:t>
      </w:r>
      <w:r>
        <w:rPr>
          <w:rFonts w:hint="eastAsia" w:ascii="宋体" w:hAnsi="宋体" w:eastAsia="宋体" w:cs="宋体"/>
          <w:sz w:val="21"/>
        </w:rPr>
        <w:t xml:space="preserve">提供标的物组装和一般维修所必须的工具；</w:t>
      </w:r>
      <w:r/>
    </w:p>
    <w:p>
      <w:pPr>
        <w:pStyle w:val="937"/>
        <w:spacing w:line="360" w:lineRule="auto"/>
        <w:rPr>
          <w:rFonts w:ascii="宋体" w:hAnsi="宋体" w:eastAsia="宋体" w:cs="宋体"/>
          <w:sz w:val="21"/>
        </w:rPr>
      </w:pPr>
      <w:r>
        <w:rPr>
          <w:rFonts w:hint="eastAsia" w:ascii="宋体" w:hAnsi="宋体" w:eastAsia="宋体" w:cs="宋体"/>
          <w:sz w:val="21"/>
        </w:rPr>
        <w:t xml:space="preserve">7.1.3  </w:t>
      </w:r>
      <w:r>
        <w:rPr>
          <w:rFonts w:hint="eastAsia" w:ascii="宋体" w:hAnsi="宋体" w:eastAsia="宋体" w:cs="宋体"/>
          <w:sz w:val="21"/>
        </w:rPr>
        <w:t xml:space="preserve">在合同规定的期限内对所提供标的物实行运行监督、维修服务的前提条件是该服务并不能免除乙方在质量保证期内所承担的义务；</w:t>
      </w:r>
      <w:r/>
    </w:p>
    <w:p>
      <w:pPr>
        <w:pStyle w:val="937"/>
        <w:spacing w:line="360" w:lineRule="auto"/>
        <w:rPr>
          <w:rFonts w:ascii="宋体" w:hAnsi="宋体" w:eastAsia="宋体" w:cs="宋体"/>
          <w:sz w:val="21"/>
        </w:rPr>
      </w:pPr>
      <w:r>
        <w:rPr>
          <w:rFonts w:hint="eastAsia" w:ascii="宋体" w:hAnsi="宋体" w:eastAsia="宋体" w:cs="宋体"/>
          <w:sz w:val="21"/>
        </w:rPr>
        <w:t xml:space="preserve">7.1.4  </w:t>
      </w:r>
      <w:r>
        <w:rPr>
          <w:rFonts w:hint="eastAsia" w:ascii="宋体" w:hAnsi="宋体" w:eastAsia="宋体" w:cs="宋体"/>
          <w:sz w:val="21"/>
        </w:rPr>
        <w:t xml:space="preserve">按甲方要求，对甲方技术人员进行技术指导或培训；提供系统完整专业的培训计</w:t>
      </w:r>
      <w:r>
        <w:rPr>
          <w:rFonts w:hint="eastAsia" w:ascii="宋体" w:hAnsi="宋体" w:eastAsia="宋体" w:cs="宋体"/>
          <w:sz w:val="21"/>
        </w:rPr>
        <w:t xml:space="preserve"> </w:t>
      </w:r>
      <w:r>
        <w:rPr>
          <w:rFonts w:hint="eastAsia" w:ascii="宋体" w:hAnsi="宋体" w:eastAsia="宋体" w:cs="宋体"/>
          <w:sz w:val="21"/>
        </w:rPr>
        <w:t xml:space="preserve">划；提供厂家免费培训、并提供维修资料及中文的用户操作手册。</w:t>
      </w:r>
      <w:r/>
    </w:p>
    <w:p>
      <w:pPr>
        <w:pStyle w:val="937"/>
        <w:spacing w:line="360" w:lineRule="auto"/>
        <w:rPr>
          <w:rFonts w:ascii="宋体" w:hAnsi="宋体" w:eastAsia="宋体" w:cs="宋体"/>
          <w:sz w:val="21"/>
        </w:rPr>
      </w:pPr>
      <w:r>
        <w:rPr>
          <w:rFonts w:hint="eastAsia" w:ascii="宋体" w:hAnsi="宋体" w:eastAsia="宋体" w:cs="宋体"/>
          <w:sz w:val="21"/>
        </w:rPr>
        <w:t xml:space="preserve">7.2  </w:t>
      </w:r>
      <w:r>
        <w:rPr>
          <w:rFonts w:hint="eastAsia" w:ascii="宋体" w:hAnsi="宋体" w:eastAsia="宋体" w:cs="宋体"/>
          <w:sz w:val="21"/>
        </w:rPr>
        <w:t xml:space="preserve">除合同另有规定之外，伴随服务的费用均已含在合同价款中，甲方不再另行进行支付。</w:t>
      </w:r>
      <w:r/>
    </w:p>
    <w:p>
      <w:pPr>
        <w:spacing w:line="360" w:lineRule="auto"/>
        <w:rPr>
          <w:rFonts w:ascii="宋体" w:hAnsi="宋体" w:cs="宋体"/>
          <w:b/>
        </w:rPr>
      </w:pPr>
      <w:r/>
      <w:bookmarkStart w:id="62" w:name="_Toc13543215"/>
      <w:r>
        <w:rPr>
          <w:rFonts w:hint="eastAsia" w:ascii="宋体" w:hAnsi="宋体" w:cs="宋体"/>
          <w:b/>
        </w:rPr>
        <w:t xml:space="preserve">三、标的物的交付、检验和验收</w:t>
      </w:r>
      <w:bookmarkEnd w:id="62"/>
      <w:r/>
      <w:r/>
    </w:p>
    <w:p>
      <w:pPr>
        <w:spacing w:line="360" w:lineRule="auto"/>
        <w:rPr>
          <w:rFonts w:ascii="宋体" w:hAnsi="宋体" w:cs="宋体"/>
          <w:b/>
        </w:rPr>
      </w:pPr>
      <w:r>
        <w:rPr>
          <w:rFonts w:hint="eastAsia" w:ascii="宋体" w:hAnsi="宋体" w:cs="宋体"/>
          <w:b/>
        </w:rPr>
        <w:t xml:space="preserve">8.</w:t>
      </w:r>
      <w:r>
        <w:rPr>
          <w:rFonts w:hint="eastAsia" w:ascii="宋体" w:hAnsi="宋体" w:cs="宋体"/>
          <w:b/>
        </w:rPr>
        <w:t xml:space="preserve">标的物的交付</w:t>
      </w:r>
      <w:r/>
    </w:p>
    <w:p>
      <w:pPr>
        <w:pStyle w:val="937"/>
        <w:spacing w:line="360" w:lineRule="auto"/>
        <w:rPr>
          <w:rFonts w:ascii="宋体" w:hAnsi="宋体" w:eastAsia="宋体" w:cs="宋体"/>
          <w:sz w:val="21"/>
        </w:rPr>
      </w:pPr>
      <w:r>
        <w:rPr>
          <w:rFonts w:hint="eastAsia" w:ascii="宋体" w:hAnsi="宋体" w:eastAsia="宋体" w:cs="宋体"/>
          <w:sz w:val="21"/>
        </w:rPr>
        <w:t xml:space="preserve">8.1  </w:t>
      </w:r>
      <w:r>
        <w:rPr>
          <w:rFonts w:hint="eastAsia" w:ascii="宋体" w:hAnsi="宋体" w:eastAsia="宋体" w:cs="宋体"/>
          <w:sz w:val="21"/>
        </w:rPr>
        <w:t xml:space="preserve">标的物的所有权自标的物交付时转移。</w:t>
      </w:r>
      <w:r/>
    </w:p>
    <w:p>
      <w:pPr>
        <w:pStyle w:val="937"/>
        <w:spacing w:line="360" w:lineRule="auto"/>
        <w:rPr>
          <w:rFonts w:ascii="宋体" w:hAnsi="宋体" w:eastAsia="宋体" w:cs="宋体"/>
          <w:sz w:val="21"/>
        </w:rPr>
      </w:pPr>
      <w:r>
        <w:rPr>
          <w:rFonts w:hint="eastAsia" w:ascii="宋体" w:hAnsi="宋体" w:eastAsia="宋体" w:cs="宋体"/>
          <w:sz w:val="21"/>
        </w:rPr>
        <w:t xml:space="preserve">8.2  </w:t>
      </w:r>
      <w:r>
        <w:rPr>
          <w:rFonts w:hint="eastAsia" w:ascii="宋体" w:hAnsi="宋体" w:eastAsia="宋体" w:cs="宋体"/>
          <w:sz w:val="21"/>
        </w:rPr>
        <w:t xml:space="preserve">乙方</w:t>
      </w:r>
      <w:r>
        <w:rPr>
          <w:rFonts w:hint="eastAsia" w:ascii="宋体" w:hAnsi="宋体" w:eastAsia="宋体" w:cs="宋体"/>
          <w:sz w:val="21"/>
        </w:rPr>
        <w:t xml:space="preserve">应当按照约定的期限和约定的地点交付标的物。</w:t>
      </w:r>
      <w:r/>
    </w:p>
    <w:p>
      <w:pPr>
        <w:pStyle w:val="937"/>
        <w:spacing w:line="360" w:lineRule="auto"/>
        <w:rPr>
          <w:rFonts w:ascii="宋体" w:hAnsi="宋体" w:eastAsia="宋体" w:cs="宋体"/>
          <w:sz w:val="21"/>
        </w:rPr>
      </w:pPr>
      <w:r>
        <w:rPr>
          <w:rFonts w:hint="eastAsia" w:ascii="宋体" w:hAnsi="宋体" w:eastAsia="宋体" w:cs="宋体"/>
          <w:sz w:val="21"/>
        </w:rPr>
        <w:t xml:space="preserve">8.3  </w:t>
      </w:r>
      <w:r>
        <w:rPr>
          <w:rFonts w:hint="eastAsia" w:ascii="宋体" w:hAnsi="宋体" w:eastAsia="宋体" w:cs="宋体"/>
          <w:sz w:val="21"/>
        </w:rPr>
        <w:t xml:space="preserve">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w:t>
      </w:r>
      <w:r>
        <w:rPr>
          <w:rFonts w:hint="eastAsia" w:ascii="宋体" w:hAnsi="宋体" w:cs="宋体"/>
          <w:b/>
        </w:rPr>
        <w:t xml:space="preserve">检验和验收</w:t>
      </w:r>
      <w:r/>
    </w:p>
    <w:p>
      <w:pPr>
        <w:pStyle w:val="937"/>
        <w:spacing w:line="360" w:lineRule="auto"/>
        <w:rPr>
          <w:rFonts w:ascii="宋体" w:hAnsi="宋体" w:eastAsia="宋体" w:cs="宋体"/>
          <w:sz w:val="21"/>
        </w:rPr>
      </w:pPr>
      <w:r>
        <w:rPr>
          <w:rFonts w:hint="eastAsia" w:ascii="宋体" w:hAnsi="宋体" w:eastAsia="宋体" w:cs="宋体"/>
          <w:sz w:val="21"/>
        </w:rPr>
        <w:t xml:space="preserve">9.1  </w:t>
      </w:r>
      <w:r>
        <w:rPr>
          <w:rFonts w:hint="eastAsia" w:ascii="宋体" w:hAnsi="宋体" w:eastAsia="宋体" w:cs="宋体"/>
          <w:sz w:val="21"/>
        </w:rPr>
        <w:t xml:space="preserve">在交货前，乙方应对标的物的各项指标进行详细而全面的检验，包括但不限于规</w:t>
      </w:r>
      <w:r>
        <w:rPr>
          <w:rFonts w:hint="eastAsia" w:ascii="宋体" w:hAnsi="宋体" w:eastAsia="宋体" w:cs="宋体"/>
          <w:sz w:val="21"/>
        </w:rPr>
        <w:t xml:space="preserve"> </w:t>
      </w:r>
      <w:r>
        <w:rPr>
          <w:rFonts w:hint="eastAsia" w:ascii="宋体" w:hAnsi="宋体" w:eastAsia="宋体" w:cs="宋体"/>
          <w:sz w:val="21"/>
        </w:rPr>
        <w:t xml:space="preserve">格、性能、质量等一切可能影响合同目的实现的指标，并出具一份合格检验证明，乙方对该</w:t>
      </w:r>
      <w:r>
        <w:rPr>
          <w:rFonts w:hint="eastAsia" w:ascii="宋体" w:hAnsi="宋体" w:eastAsia="宋体" w:cs="宋体"/>
          <w:sz w:val="21"/>
        </w:rPr>
        <w:t xml:space="preserve"> </w:t>
      </w:r>
      <w:r>
        <w:rPr>
          <w:rFonts w:hint="eastAsia" w:ascii="宋体" w:hAnsi="宋体" w:eastAsia="宋体" w:cs="宋体"/>
          <w:sz w:val="21"/>
        </w:rPr>
        <w:t xml:space="preserve">检验证明的真实有效性负责。若检验证明不合格或未出具检验证明，甲方有权拒收标的物。</w:t>
      </w:r>
      <w:r>
        <w:rPr>
          <w:rFonts w:hint="eastAsia" w:ascii="宋体" w:hAnsi="宋体" w:eastAsia="宋体" w:cs="宋体"/>
          <w:sz w:val="21"/>
        </w:rPr>
        <w:t xml:space="preserve"> </w:t>
      </w:r>
      <w:r>
        <w:rPr>
          <w:rFonts w:hint="eastAsia" w:ascii="宋体" w:hAnsi="宋体" w:eastAsia="宋体" w:cs="宋体"/>
          <w:sz w:val="21"/>
        </w:rPr>
        <w:t xml:space="preserve">该检验证明不作为标的物的最终检验结论。</w:t>
      </w:r>
      <w:r/>
    </w:p>
    <w:p>
      <w:pPr>
        <w:pStyle w:val="937"/>
        <w:spacing w:line="360" w:lineRule="auto"/>
        <w:rPr>
          <w:rFonts w:ascii="宋体" w:hAnsi="宋体" w:eastAsia="宋体" w:cs="宋体"/>
          <w:sz w:val="21"/>
        </w:rPr>
      </w:pPr>
      <w:r>
        <w:rPr>
          <w:rFonts w:hint="eastAsia" w:ascii="宋体" w:hAnsi="宋体" w:eastAsia="宋体" w:cs="宋体"/>
          <w:sz w:val="21"/>
        </w:rPr>
        <w:t xml:space="preserve">9.2  </w:t>
      </w:r>
      <w:r>
        <w:rPr>
          <w:rFonts w:hint="eastAsia" w:ascii="宋体" w:hAnsi="宋体" w:eastAsia="宋体" w:cs="宋体"/>
          <w:sz w:val="21"/>
        </w:rPr>
        <w:t xml:space="preserve">交货后，甲方根据合同约定及相关验收标准，对标的物进行验收。甲方经验收无</w:t>
      </w:r>
      <w:r>
        <w:rPr>
          <w:rFonts w:hint="eastAsia" w:ascii="宋体" w:hAnsi="宋体" w:eastAsia="宋体" w:cs="宋体"/>
          <w:sz w:val="21"/>
        </w:rPr>
        <w:t xml:space="preserve"> </w:t>
      </w:r>
      <w:r>
        <w:rPr>
          <w:rFonts w:hint="eastAsia" w:ascii="宋体" w:hAnsi="宋体" w:eastAsia="宋体" w:cs="宋体"/>
          <w:sz w:val="21"/>
        </w:rPr>
        <w:t xml:space="preserve">误后，</w:t>
      </w:r>
      <w:r>
        <w:rPr>
          <w:rFonts w:hint="eastAsia" w:ascii="宋体" w:hAnsi="宋体" w:eastAsia="宋体" w:cs="宋体"/>
          <w:sz w:val="21"/>
        </w:rPr>
        <w:t xml:space="preserve">向乙方出具验收合格证明。若验收证明不合格，甲方有权根据合同约定向乙方主张权</w:t>
      </w:r>
      <w:r>
        <w:rPr>
          <w:rFonts w:hint="eastAsia" w:ascii="宋体" w:hAnsi="宋体" w:eastAsia="宋体" w:cs="宋体"/>
          <w:sz w:val="21"/>
        </w:rPr>
        <w:t xml:space="preserve"> </w:t>
      </w:r>
      <w:r>
        <w:rPr>
          <w:rFonts w:hint="eastAsia" w:ascii="宋体" w:hAnsi="宋体" w:eastAsia="宋体" w:cs="宋体"/>
          <w:sz w:val="21"/>
        </w:rPr>
        <w:t xml:space="preserve">利。该验收证明作为最终付款所需文件的组成部分。</w:t>
      </w:r>
      <w:r/>
    </w:p>
    <w:p>
      <w:pPr>
        <w:pStyle w:val="937"/>
        <w:spacing w:line="360" w:lineRule="auto"/>
        <w:rPr>
          <w:rFonts w:ascii="宋体" w:hAnsi="宋体" w:eastAsia="宋体" w:cs="宋体"/>
          <w:sz w:val="21"/>
        </w:rPr>
      </w:pPr>
      <w:r>
        <w:rPr>
          <w:rFonts w:hint="eastAsia" w:ascii="宋体" w:hAnsi="宋体" w:eastAsia="宋体" w:cs="宋体"/>
          <w:sz w:val="21"/>
        </w:rPr>
        <w:t xml:space="preserve">9.3  </w:t>
      </w:r>
      <w:r>
        <w:rPr>
          <w:rFonts w:hint="eastAsia" w:ascii="宋体" w:hAnsi="宋体" w:eastAsia="宋体" w:cs="宋体"/>
          <w:sz w:val="21"/>
        </w:rPr>
        <w:t xml:space="preserve">验收期限自标的物交付之日起三十天内。特殊情况需延长的，双方应在合同的特</w:t>
      </w:r>
      <w:r>
        <w:rPr>
          <w:rFonts w:hint="eastAsia" w:ascii="宋体" w:hAnsi="宋体" w:eastAsia="宋体" w:cs="宋体"/>
          <w:sz w:val="21"/>
        </w:rPr>
        <w:t xml:space="preserve"> </w:t>
      </w:r>
      <w:r>
        <w:rPr>
          <w:rFonts w:hint="eastAsia" w:ascii="宋体" w:hAnsi="宋体" w:eastAsia="宋体" w:cs="宋体"/>
          <w:sz w:val="21"/>
        </w:rPr>
        <w:t xml:space="preserve">殊条款中约定。</w:t>
      </w:r>
      <w:r/>
    </w:p>
    <w:p>
      <w:pPr>
        <w:pStyle w:val="937"/>
        <w:spacing w:line="360" w:lineRule="auto"/>
        <w:rPr>
          <w:rFonts w:ascii="宋体" w:hAnsi="宋体" w:eastAsia="宋体" w:cs="宋体"/>
          <w:sz w:val="21"/>
        </w:rPr>
      </w:pPr>
      <w:r>
        <w:rPr>
          <w:rFonts w:hint="eastAsia" w:ascii="宋体" w:hAnsi="宋体" w:eastAsia="宋体" w:cs="宋体"/>
          <w:sz w:val="21"/>
        </w:rPr>
        <w:t xml:space="preserve">9.4  </w:t>
      </w:r>
      <w:r>
        <w:rPr>
          <w:rFonts w:hint="eastAsia" w:ascii="宋体" w:hAnsi="宋体" w:eastAsia="宋体" w:cs="宋体"/>
          <w:sz w:val="21"/>
        </w:rPr>
        <w:t xml:space="preserve">如双方对验收结果有分歧，则以国家权威部门的检验结果为准，检验费用由有过失的一方支付。</w:t>
      </w:r>
      <w:r/>
    </w:p>
    <w:p>
      <w:pPr>
        <w:pStyle w:val="937"/>
        <w:spacing w:line="360" w:lineRule="auto"/>
        <w:rPr>
          <w:rFonts w:ascii="宋体" w:hAnsi="宋体" w:eastAsia="宋体" w:cs="宋体"/>
          <w:sz w:val="21"/>
        </w:rPr>
      </w:pPr>
      <w:r>
        <w:rPr>
          <w:rFonts w:hint="eastAsia" w:ascii="宋体" w:hAnsi="宋体" w:eastAsia="宋体" w:cs="宋体"/>
          <w:sz w:val="21"/>
        </w:rPr>
        <w:t xml:space="preserve">9.5</w:t>
      </w:r>
      <w:r>
        <w:rPr>
          <w:rFonts w:hint="eastAsia" w:ascii="宋体" w:hAnsi="宋体" w:eastAsia="宋体" w:cs="宋体"/>
          <w:sz w:val="21"/>
        </w:rPr>
        <w:t xml:space="preserve">货物交货时，包装须完整无破损，乙方还必须提供以下材料：</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1</w:t>
      </w:r>
      <w:r>
        <w:rPr>
          <w:rFonts w:hint="eastAsia" w:ascii="宋体" w:hAnsi="宋体" w:eastAsia="宋体" w:cs="宋体"/>
          <w:sz w:val="21"/>
        </w:rPr>
        <w:t xml:space="preserve">）货物装箱清单</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2</w:t>
      </w:r>
      <w:r>
        <w:rPr>
          <w:rFonts w:hint="eastAsia" w:ascii="宋体" w:hAnsi="宋体" w:eastAsia="宋体" w:cs="宋体"/>
          <w:sz w:val="21"/>
        </w:rPr>
        <w:t xml:space="preserve">）合格证</w:t>
      </w:r>
      <w:r>
        <w:rPr>
          <w:rFonts w:hint="eastAsia" w:ascii="宋体" w:hAnsi="宋体" w:eastAsia="宋体" w:cs="宋体"/>
          <w:sz w:val="21"/>
        </w:rPr>
        <w:t xml:space="preserve">(</w:t>
      </w:r>
      <w:r>
        <w:rPr>
          <w:rFonts w:hint="eastAsia" w:ascii="宋体" w:hAnsi="宋体" w:eastAsia="宋体" w:cs="宋体"/>
          <w:sz w:val="21"/>
        </w:rPr>
        <w:t xml:space="preserve">国产设备必须提供</w:t>
      </w:r>
      <w:r>
        <w:rPr>
          <w:rFonts w:hint="eastAsia" w:ascii="宋体" w:hAnsi="宋体" w:eastAsia="宋体" w:cs="宋体"/>
          <w:sz w:val="21"/>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）中英文技术资料</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4</w:t>
      </w:r>
      <w:r>
        <w:rPr>
          <w:rFonts w:hint="eastAsia" w:ascii="宋体" w:hAnsi="宋体" w:eastAsia="宋体" w:cs="宋体"/>
          <w:sz w:val="21"/>
        </w:rPr>
        <w:t xml:space="preserve">）使用维修保养中文说明书</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）其它必备材料和必备工具等</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6</w:t>
      </w:r>
      <w:r>
        <w:rPr>
          <w:rFonts w:hint="eastAsia" w:ascii="宋体" w:hAnsi="宋体" w:eastAsia="宋体" w:cs="宋体"/>
          <w:sz w:val="21"/>
        </w:rPr>
        <w:t xml:space="preserve">）保修单等其它必须材料。</w:t>
      </w:r>
      <w:r/>
    </w:p>
    <w:p>
      <w:pPr>
        <w:jc w:val="left"/>
        <w:spacing w:line="360" w:lineRule="auto"/>
        <w:rPr>
          <w:rFonts w:ascii="宋体" w:hAnsi="宋体" w:cs="宋体"/>
          <w:b/>
        </w:rPr>
      </w:pPr>
      <w:r/>
      <w:bookmarkStart w:id="63" w:name="_Toc13543216"/>
      <w:r>
        <w:rPr>
          <w:rFonts w:hint="eastAsia" w:ascii="宋体" w:hAnsi="宋体" w:cs="宋体"/>
          <w:b/>
        </w:rPr>
        <w:t xml:space="preserve">四、对标的物提出异议的时间和办法</w:t>
      </w:r>
      <w:bookmarkEnd w:id="63"/>
      <w:r/>
      <w:r/>
    </w:p>
    <w:p>
      <w:pPr>
        <w:spacing w:line="360" w:lineRule="auto"/>
        <w:rPr>
          <w:rFonts w:ascii="宋体" w:hAnsi="宋体" w:cs="宋体"/>
          <w:b/>
        </w:rPr>
      </w:pPr>
      <w:r>
        <w:rPr>
          <w:rFonts w:hint="eastAsia" w:ascii="宋体" w:hAnsi="宋体" w:cs="宋体"/>
          <w:b/>
        </w:rPr>
        <w:t xml:space="preserve">10.</w:t>
      </w:r>
      <w:r>
        <w:rPr>
          <w:rFonts w:hint="eastAsia" w:ascii="宋体" w:hAnsi="宋体" w:cs="宋体"/>
          <w:b/>
        </w:rPr>
        <w:t xml:space="preserve">对标的物提出异议的时间和办法</w:t>
      </w:r>
      <w:r>
        <w:rPr>
          <w:rFonts w:hint="eastAsia" w:ascii="宋体" w:hAnsi="宋体" w:cs="宋体"/>
          <w:b/>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10.1 </w:t>
      </w:r>
      <w:r>
        <w:rPr>
          <w:rFonts w:hint="eastAsia" w:ascii="宋体" w:hAnsi="宋体" w:eastAsia="宋体" w:cs="宋体"/>
          <w:sz w:val="21"/>
        </w:rPr>
        <w:t xml:space="preserve">甲方在验收过程中，应当于双方约定的检验期间内将标的物的数量或质量不符合</w:t>
      </w:r>
      <w:r>
        <w:rPr>
          <w:rFonts w:hint="eastAsia" w:ascii="宋体" w:hAnsi="宋体" w:eastAsia="宋体" w:cs="宋体"/>
          <w:sz w:val="21"/>
        </w:rPr>
        <w:t xml:space="preserve"> </w:t>
      </w:r>
      <w:r>
        <w:rPr>
          <w:rFonts w:hint="eastAsia" w:ascii="宋体" w:hAnsi="宋体" w:eastAsia="宋体" w:cs="宋体"/>
          <w:sz w:val="21"/>
        </w:rPr>
        <w:t xml:space="preserve">约定的情形及处理方式以书面形式通知乙方。</w:t>
      </w:r>
      <w:r/>
    </w:p>
    <w:p>
      <w:pPr>
        <w:pStyle w:val="937"/>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注：甲方有权在中标后的项目实施过程中，对标的设备的参数和功能进行随机的检查和</w:t>
      </w:r>
      <w:r>
        <w:rPr>
          <w:rFonts w:hint="eastAsia" w:ascii="宋体" w:hAnsi="宋体" w:eastAsia="宋体" w:cs="宋体"/>
          <w:sz w:val="21"/>
        </w:rPr>
        <w:t xml:space="preserve"> </w:t>
      </w:r>
      <w:r>
        <w:rPr>
          <w:rFonts w:hint="eastAsia" w:ascii="宋体" w:hAnsi="宋体" w:eastAsia="宋体" w:cs="宋体"/>
          <w:sz w:val="21"/>
        </w:rPr>
        <w:t xml:space="preserve">测试，若所供设备的参数和功能与招标等文件要求及投标文件的承诺存在偏离，甲方仍有权</w:t>
      </w:r>
      <w:r>
        <w:rPr>
          <w:rFonts w:hint="eastAsia" w:ascii="宋体" w:hAnsi="宋体" w:eastAsia="宋体" w:cs="宋体"/>
          <w:sz w:val="21"/>
        </w:rPr>
        <w:t xml:space="preserve"> </w:t>
      </w:r>
      <w:r>
        <w:rPr>
          <w:rFonts w:hint="eastAsia" w:ascii="宋体" w:hAnsi="宋体" w:eastAsia="宋体" w:cs="宋体"/>
          <w:sz w:val="21"/>
        </w:rPr>
        <w:t xml:space="preserve">退回设备，同时乙方须承担合同总金额</w:t>
      </w:r>
      <w:r>
        <w:rPr>
          <w:rFonts w:hint="eastAsia" w:ascii="宋体" w:hAnsi="宋体" w:eastAsia="宋体" w:cs="宋体"/>
          <w:sz w:val="21"/>
        </w:rPr>
        <w:t xml:space="preserve">20%</w:t>
      </w:r>
      <w:r>
        <w:rPr>
          <w:rFonts w:hint="eastAsia" w:ascii="宋体" w:hAnsi="宋体" w:eastAsia="宋体" w:cs="宋体"/>
          <w:sz w:val="21"/>
        </w:rPr>
        <w:t xml:space="preserve">的违约金，对此乙方予以认可。</w:t>
      </w:r>
      <w:r/>
    </w:p>
    <w:p>
      <w:pPr>
        <w:pStyle w:val="937"/>
        <w:spacing w:line="360" w:lineRule="auto"/>
        <w:rPr>
          <w:rFonts w:ascii="宋体" w:hAnsi="宋体" w:eastAsia="宋体" w:cs="宋体"/>
          <w:sz w:val="21"/>
        </w:rPr>
      </w:pPr>
      <w:r>
        <w:rPr>
          <w:rFonts w:hint="eastAsia" w:ascii="宋体" w:hAnsi="宋体" w:eastAsia="宋体" w:cs="宋体"/>
          <w:sz w:val="21"/>
        </w:rPr>
        <w:t xml:space="preserve">10.2 </w:t>
      </w:r>
      <w:r>
        <w:rPr>
          <w:rFonts w:hint="eastAsia" w:ascii="宋体" w:hAnsi="宋体" w:eastAsia="宋体" w:cs="宋体"/>
          <w:sz w:val="21"/>
        </w:rPr>
        <w:t xml:space="preserve">如甲方在验收期满后既不出具验收合格证明又未提出书面异议的视为乙方所交标</w:t>
      </w:r>
      <w:r>
        <w:rPr>
          <w:rFonts w:hint="eastAsia" w:ascii="宋体" w:hAnsi="宋体" w:eastAsia="宋体" w:cs="宋体"/>
          <w:sz w:val="21"/>
        </w:rPr>
        <w:t xml:space="preserve"> </w:t>
      </w:r>
      <w:r>
        <w:rPr>
          <w:rFonts w:hint="eastAsia" w:ascii="宋体" w:hAnsi="宋体" w:eastAsia="宋体" w:cs="宋体"/>
          <w:sz w:val="21"/>
        </w:rPr>
        <w:t xml:space="preserve">的物符合合同规定。</w:t>
      </w:r>
      <w:r/>
    </w:p>
    <w:p>
      <w:pPr>
        <w:pStyle w:val="937"/>
        <w:spacing w:line="360" w:lineRule="auto"/>
        <w:rPr>
          <w:rFonts w:ascii="宋体" w:hAnsi="宋体" w:eastAsia="宋体" w:cs="宋体"/>
          <w:sz w:val="21"/>
        </w:rPr>
      </w:pPr>
      <w:r>
        <w:rPr>
          <w:rFonts w:hint="eastAsia" w:ascii="宋体" w:hAnsi="宋体" w:eastAsia="宋体" w:cs="宋体"/>
          <w:sz w:val="21"/>
        </w:rPr>
        <w:t xml:space="preserve">10.3 </w:t>
      </w:r>
      <w:r>
        <w:rPr>
          <w:rFonts w:hint="eastAsia" w:ascii="宋体" w:hAnsi="宋体" w:eastAsia="宋体" w:cs="宋体"/>
          <w:sz w:val="21"/>
        </w:rPr>
        <w:t xml:space="preserve">乙方应在收到甲方书面异议后七天内负责处理问题，否则将视为默认甲方提出的</w:t>
      </w:r>
      <w:r>
        <w:rPr>
          <w:rFonts w:hint="eastAsia" w:ascii="宋体" w:hAnsi="宋体" w:eastAsia="宋体" w:cs="宋体"/>
          <w:sz w:val="21"/>
        </w:rPr>
        <w:t xml:space="preserve"> </w:t>
      </w:r>
      <w:r>
        <w:rPr>
          <w:rFonts w:hint="eastAsia" w:ascii="宋体" w:hAnsi="宋体" w:eastAsia="宋体" w:cs="宋体"/>
          <w:sz w:val="21"/>
        </w:rPr>
        <w:t xml:space="preserve">异议和处理意见。</w:t>
      </w:r>
      <w:r/>
    </w:p>
    <w:p>
      <w:pPr>
        <w:spacing w:line="360" w:lineRule="auto"/>
        <w:rPr>
          <w:rFonts w:ascii="宋体" w:hAnsi="宋体" w:cs="宋体"/>
          <w:b/>
        </w:rPr>
      </w:pPr>
      <w:r/>
      <w:bookmarkStart w:id="64" w:name="_Toc13543217"/>
      <w:r>
        <w:rPr>
          <w:rFonts w:hint="eastAsia" w:ascii="宋体" w:hAnsi="宋体" w:cs="宋体"/>
          <w:b/>
        </w:rPr>
        <w:t xml:space="preserve">五、合同价款和支付</w:t>
      </w:r>
      <w:bookmarkEnd w:id="64"/>
      <w:r/>
      <w:r/>
    </w:p>
    <w:p>
      <w:pPr>
        <w:spacing w:line="360" w:lineRule="auto"/>
        <w:rPr>
          <w:rFonts w:ascii="宋体" w:hAnsi="宋体" w:cs="宋体"/>
          <w:b/>
        </w:rPr>
      </w:pPr>
      <w:r>
        <w:rPr>
          <w:rFonts w:hint="eastAsia" w:ascii="宋体" w:hAnsi="宋体" w:cs="宋体"/>
          <w:b/>
        </w:rPr>
        <w:t xml:space="preserve">11.</w:t>
      </w:r>
      <w:r>
        <w:rPr>
          <w:rFonts w:hint="eastAsia" w:ascii="宋体" w:hAnsi="宋体" w:cs="宋体"/>
          <w:b/>
        </w:rPr>
        <w:t xml:space="preserve">合同价款和支付</w:t>
      </w:r>
      <w:r/>
    </w:p>
    <w:p>
      <w:pPr>
        <w:pStyle w:val="937"/>
        <w:spacing w:line="360" w:lineRule="auto"/>
        <w:rPr>
          <w:rFonts w:ascii="宋体" w:hAnsi="宋体" w:eastAsia="宋体" w:cs="宋体"/>
          <w:sz w:val="21"/>
        </w:rPr>
      </w:pPr>
      <w:r>
        <w:rPr>
          <w:rFonts w:hint="eastAsia" w:ascii="宋体" w:hAnsi="宋体" w:eastAsia="宋体" w:cs="宋体"/>
          <w:sz w:val="21"/>
        </w:rPr>
        <w:t xml:space="preserve">11.1 </w:t>
      </w:r>
      <w:r>
        <w:rPr>
          <w:rFonts w:hint="eastAsia" w:ascii="宋体" w:hAnsi="宋体" w:eastAsia="宋体" w:cs="宋体"/>
          <w:sz w:val="21"/>
        </w:rPr>
        <w:t xml:space="preserve">本合同的结算货币为人民币，单位元。</w:t>
      </w:r>
      <w:r/>
    </w:p>
    <w:p>
      <w:pPr>
        <w:pStyle w:val="937"/>
        <w:spacing w:line="360" w:lineRule="auto"/>
        <w:rPr>
          <w:rFonts w:ascii="宋体" w:hAnsi="宋体" w:eastAsia="宋体" w:cs="宋体"/>
          <w:sz w:val="21"/>
        </w:rPr>
      </w:pPr>
      <w:r>
        <w:rPr>
          <w:rFonts w:hint="eastAsia" w:ascii="宋体" w:hAnsi="宋体" w:eastAsia="宋体" w:cs="宋体"/>
          <w:sz w:val="21"/>
        </w:rPr>
        <w:t xml:space="preserve">11.2 </w:t>
      </w:r>
      <w:r>
        <w:rPr>
          <w:rFonts w:hint="eastAsia" w:ascii="宋体" w:hAnsi="宋体" w:eastAsia="宋体" w:cs="宋体"/>
          <w:sz w:val="21"/>
        </w:rPr>
        <w:t xml:space="preserve">乙方应按照双方签订的合同规定交货并在合同特殊条款规定的期限内持下列单据结算货款。</w:t>
      </w:r>
      <w:r/>
    </w:p>
    <w:p>
      <w:pPr>
        <w:pStyle w:val="937"/>
        <w:spacing w:line="360" w:lineRule="auto"/>
        <w:rPr>
          <w:rFonts w:ascii="宋体" w:hAnsi="宋体" w:eastAsia="宋体" w:cs="宋体"/>
          <w:sz w:val="21"/>
        </w:rPr>
      </w:pPr>
      <w:r>
        <w:rPr>
          <w:rFonts w:hint="eastAsia" w:ascii="宋体" w:hAnsi="宋体" w:eastAsia="宋体" w:cs="宋体"/>
          <w:sz w:val="21"/>
        </w:rPr>
        <w:t xml:space="preserve">11.2.1 </w:t>
      </w:r>
      <w:r>
        <w:rPr>
          <w:rFonts w:hint="eastAsia" w:ascii="宋体" w:hAnsi="宋体" w:eastAsia="宋体" w:cs="宋体"/>
          <w:sz w:val="21"/>
        </w:rPr>
        <w:t xml:space="preserve">合格的发票。</w:t>
      </w:r>
      <w:r/>
    </w:p>
    <w:p>
      <w:pPr>
        <w:pStyle w:val="937"/>
        <w:spacing w:line="360" w:lineRule="auto"/>
        <w:rPr>
          <w:rFonts w:ascii="宋体" w:hAnsi="宋体" w:eastAsia="宋体" w:cs="宋体"/>
          <w:sz w:val="21"/>
        </w:rPr>
      </w:pPr>
      <w:r>
        <w:rPr>
          <w:rFonts w:hint="eastAsia" w:ascii="宋体" w:hAnsi="宋体" w:eastAsia="宋体" w:cs="宋体"/>
          <w:sz w:val="21"/>
        </w:rPr>
        <w:t xml:space="preserve">11.2.2 </w:t>
      </w:r>
      <w:r>
        <w:rPr>
          <w:rFonts w:hint="eastAsia" w:ascii="宋体" w:hAnsi="宋体" w:eastAsia="宋体" w:cs="宋体"/>
          <w:sz w:val="21"/>
        </w:rPr>
        <w:t xml:space="preserve">甲方盖章签收后的送货回单和验收合格证明。</w:t>
      </w:r>
      <w:r/>
    </w:p>
    <w:p>
      <w:pPr>
        <w:pStyle w:val="937"/>
        <w:spacing w:line="360" w:lineRule="auto"/>
        <w:rPr>
          <w:rFonts w:ascii="宋体" w:hAnsi="宋体" w:eastAsia="宋体" w:cs="宋体"/>
          <w:sz w:val="21"/>
        </w:rPr>
      </w:pPr>
      <w:r>
        <w:rPr>
          <w:rFonts w:hint="eastAsia" w:ascii="宋体" w:hAnsi="宋体" w:eastAsia="宋体" w:cs="宋体"/>
          <w:sz w:val="21"/>
        </w:rPr>
        <w:t xml:space="preserve">11.3 </w:t>
      </w:r>
      <w:r>
        <w:rPr>
          <w:rFonts w:hint="eastAsia" w:ascii="宋体" w:hAnsi="宋体" w:eastAsia="宋体" w:cs="宋体"/>
          <w:sz w:val="21"/>
        </w:rPr>
        <w:t xml:space="preserve">甲方应按合同特殊条款规定的期限和方式付款。</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1.4 </w:t>
      </w:r>
      <w:r>
        <w:rPr>
          <w:rFonts w:hint="eastAsia" w:ascii="宋体" w:hAnsi="宋体" w:eastAsia="宋体" w:cs="宋体"/>
          <w:sz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5" w:name="_Toc13543218"/>
      <w:r>
        <w:rPr>
          <w:rFonts w:hint="eastAsia" w:ascii="宋体" w:hAnsi="宋体" w:cs="宋体"/>
          <w:b/>
        </w:rPr>
        <w:t xml:space="preserve">六、违约责任</w:t>
      </w:r>
      <w:bookmarkEnd w:id="65"/>
      <w:r/>
      <w:r/>
    </w:p>
    <w:p>
      <w:pPr>
        <w:spacing w:line="360" w:lineRule="auto"/>
        <w:rPr>
          <w:rFonts w:ascii="宋体" w:hAnsi="宋体" w:cs="宋体"/>
          <w:b/>
        </w:rPr>
      </w:pPr>
      <w:r>
        <w:rPr>
          <w:rFonts w:hint="eastAsia" w:ascii="宋体" w:hAnsi="宋体" w:cs="宋体"/>
          <w:b/>
        </w:rPr>
        <w:t xml:space="preserve">12.</w:t>
      </w:r>
      <w:r>
        <w:rPr>
          <w:rFonts w:hint="eastAsia" w:ascii="宋体" w:hAnsi="宋体" w:cs="宋体"/>
          <w:b/>
        </w:rPr>
        <w:t xml:space="preserve">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spacing w:line="360" w:lineRule="auto"/>
        <w:rPr>
          <w:rFonts w:ascii="宋体" w:hAnsi="宋体" w:cs="宋体"/>
          <w:b/>
        </w:rPr>
      </w:pPr>
      <w:r>
        <w:rPr>
          <w:rFonts w:hint="eastAsia" w:ascii="宋体" w:hAnsi="宋体" w:cs="宋体"/>
          <w:b/>
        </w:rPr>
        <w:t xml:space="preserve">13.</w:t>
      </w:r>
      <w:r>
        <w:rPr>
          <w:rFonts w:hint="eastAsia" w:ascii="宋体" w:hAnsi="宋体" w:cs="宋体"/>
          <w:b/>
        </w:rPr>
        <w:t xml:space="preserve">甲方违约责任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13.1 </w:t>
      </w:r>
      <w:r>
        <w:rPr>
          <w:rFonts w:hint="eastAsia" w:ascii="宋体" w:hAnsi="宋体" w:eastAsia="宋体" w:cs="宋体"/>
          <w:sz w:val="21"/>
        </w:rPr>
        <w:t xml:space="preserve">在合同</w:t>
      </w:r>
      <w:r>
        <w:rPr>
          <w:rFonts w:hint="eastAsia" w:ascii="宋体" w:hAnsi="宋体" w:eastAsia="宋体" w:cs="宋体"/>
          <w:sz w:val="21"/>
        </w:rPr>
        <w:t xml:space="preserve">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13.2</w:t>
      </w:r>
      <w:r>
        <w:rPr>
          <w:rFonts w:hint="eastAsia" w:ascii="宋体" w:hAnsi="宋体" w:eastAsia="宋体" w:cs="宋体"/>
          <w:sz w:val="21"/>
        </w:rPr>
        <w:t xml:space="preserve">甲方无故逾期付款的应按照逾期付款金额的每天万分之四支付逾期付款违约金。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13.3</w:t>
      </w:r>
      <w:r>
        <w:rPr>
          <w:rFonts w:hint="eastAsia" w:ascii="宋体" w:hAnsi="宋体" w:eastAsia="宋体" w:cs="宋体"/>
          <w:sz w:val="21"/>
        </w:rPr>
        <w:t xml:space="preserve">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w:t>
      </w:r>
      <w:r>
        <w:rPr>
          <w:rFonts w:hint="eastAsia" w:ascii="宋体" w:hAnsi="宋体" w:cs="宋体"/>
          <w:b/>
        </w:rPr>
        <w:t xml:space="preserve">乙方违约责任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14.1  </w:t>
      </w:r>
      <w:r>
        <w:rPr>
          <w:rFonts w:hint="eastAsia" w:ascii="宋体" w:hAnsi="宋体" w:eastAsia="宋体" w:cs="宋体"/>
          <w:sz w:val="21"/>
        </w:rPr>
        <w:t xml:space="preserve">乙方有下列行为之一的，甲方有权解除合同，要求乙方返还甲方所支付的任何款项并支付合同总价款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937"/>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其他合同约定的违约行为，致使甲方合同目的无法实现。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37"/>
        <w:spacing w:line="360" w:lineRule="auto"/>
        <w:rPr>
          <w:rFonts w:ascii="宋体" w:hAnsi="宋体" w:eastAsia="宋体" w:cs="宋体"/>
          <w:sz w:val="21"/>
        </w:rPr>
      </w:pPr>
      <w:r>
        <w:rPr>
          <w:rFonts w:hint="eastAsia" w:ascii="宋体" w:hAnsi="宋体" w:eastAsia="宋体" w:cs="宋体"/>
          <w:sz w:val="21"/>
        </w:rPr>
        <w:t xml:space="preserve">14.2</w:t>
      </w:r>
      <w:r>
        <w:rPr>
          <w:rFonts w:hint="eastAsia" w:ascii="宋体" w:hAnsi="宋体" w:eastAsia="宋体" w:cs="宋体"/>
          <w:sz w:val="21"/>
        </w:rPr>
        <w:t xml:space="preserve">乙方逾期交货的，应在发货前与甲方协商，但如甲方仍需求的，乙方应立即发货并应按照逾期交货部分货款</w:t>
      </w:r>
      <w:r>
        <w:rPr>
          <w:rFonts w:hint="eastAsia" w:ascii="宋体" w:hAnsi="宋体" w:eastAsia="宋体" w:cs="宋体"/>
          <w:sz w:val="21"/>
        </w:rPr>
        <w:t xml:space="preserve">的每天百分之一支付逾期交货违约金，同时承担甲方因此遭致的损失费用；如甲方不再需求，则甲方有权解除合同，乙方向甲方支付合同总价款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spacing w:line="360" w:lineRule="auto"/>
        <w:rPr>
          <w:rFonts w:ascii="宋体" w:hAnsi="宋体" w:cs="宋体"/>
          <w:b/>
        </w:rPr>
      </w:pPr>
      <w:r>
        <w:rPr>
          <w:rFonts w:hint="eastAsia" w:ascii="宋体" w:hAnsi="宋体" w:cs="宋体"/>
          <w:b/>
        </w:rPr>
        <w:t xml:space="preserve">15.</w:t>
      </w:r>
      <w:r>
        <w:rPr>
          <w:rFonts w:hint="eastAsia" w:ascii="宋体" w:hAnsi="宋体" w:cs="宋体"/>
          <w:b/>
        </w:rPr>
        <w:t xml:space="preserve">不可抗力</w:t>
      </w:r>
      <w:r/>
    </w:p>
    <w:p>
      <w:pPr>
        <w:pStyle w:val="937"/>
        <w:spacing w:line="360" w:lineRule="auto"/>
        <w:rPr>
          <w:rFonts w:ascii="宋体" w:hAnsi="宋体" w:eastAsia="宋体" w:cs="宋体"/>
          <w:sz w:val="21"/>
        </w:rPr>
      </w:pPr>
      <w:r>
        <w:rPr>
          <w:rFonts w:hint="eastAsia" w:ascii="宋体" w:hAnsi="宋体" w:eastAsia="宋体" w:cs="宋体"/>
          <w:sz w:val="21"/>
        </w:rPr>
        <w:t xml:space="preserve">15.1 </w:t>
      </w:r>
      <w:r>
        <w:rPr>
          <w:rFonts w:hint="eastAsia" w:ascii="宋体" w:hAnsi="宋体" w:eastAsia="宋体" w:cs="宋体"/>
          <w:sz w:val="21"/>
        </w:rPr>
        <w:t xml:space="preserve">因不可抗力不能履行合同的，根据不可抗力的影响，部分或者全部免除责任。但合</w:t>
      </w:r>
      <w:r>
        <w:rPr>
          <w:rFonts w:hint="eastAsia" w:ascii="宋体" w:hAnsi="宋体" w:eastAsia="宋体" w:cs="宋体"/>
          <w:sz w:val="21"/>
        </w:rPr>
        <w:t xml:space="preserve"> </w:t>
      </w:r>
      <w:r>
        <w:rPr>
          <w:rFonts w:hint="eastAsia" w:ascii="宋体" w:hAnsi="宋体" w:eastAsia="宋体" w:cs="宋体"/>
          <w:sz w:val="21"/>
        </w:rPr>
        <w:t xml:space="preserve">同一方迟延履行后发生不可抗力的，不能免除责任。</w:t>
      </w:r>
      <w:r/>
    </w:p>
    <w:p>
      <w:pPr>
        <w:pStyle w:val="937"/>
        <w:spacing w:line="360" w:lineRule="auto"/>
        <w:rPr>
          <w:rFonts w:ascii="宋体" w:hAnsi="宋体" w:eastAsia="宋体" w:cs="宋体"/>
          <w:sz w:val="21"/>
        </w:rPr>
      </w:pPr>
      <w:r>
        <w:rPr>
          <w:rFonts w:hint="eastAsia" w:ascii="宋体" w:hAnsi="宋体" w:eastAsia="宋体" w:cs="宋体"/>
          <w:sz w:val="21"/>
        </w:rPr>
        <w:t xml:space="preserve">15.2</w:t>
      </w:r>
      <w:r>
        <w:rPr>
          <w:rFonts w:hint="eastAsia" w:ascii="宋体" w:hAnsi="宋体" w:eastAsia="宋体" w:cs="宋体"/>
          <w:sz w:val="21"/>
        </w:rPr>
        <w:t xml:space="preserve">合同一方因不可抗力不能履行合同的，应当及时</w:t>
      </w:r>
      <w:r>
        <w:rPr>
          <w:rFonts w:hint="eastAsia" w:ascii="宋体" w:hAnsi="宋体" w:eastAsia="宋体" w:cs="宋体"/>
          <w:sz w:val="21"/>
        </w:rPr>
        <w:t xml:space="preserve">通知对方，以减轻可能给对方造成的损失，并应当在合理期限内提供证明。</w:t>
      </w:r>
      <w:r/>
    </w:p>
    <w:p>
      <w:pPr>
        <w:spacing w:line="360" w:lineRule="auto"/>
        <w:rPr>
          <w:rFonts w:ascii="宋体" w:hAnsi="宋体" w:cs="宋体"/>
          <w:b/>
        </w:rPr>
      </w:pPr>
      <w:r/>
      <w:bookmarkStart w:id="66" w:name="_Toc13543219"/>
      <w:r>
        <w:rPr>
          <w:rFonts w:hint="eastAsia" w:ascii="宋体" w:hAnsi="宋体" w:cs="宋体"/>
          <w:b/>
        </w:rPr>
        <w:t xml:space="preserve">七、索赔</w:t>
      </w:r>
      <w:bookmarkEnd w:id="66"/>
      <w:r/>
      <w:r/>
    </w:p>
    <w:p>
      <w:pPr>
        <w:spacing w:line="360" w:lineRule="auto"/>
        <w:rPr>
          <w:rFonts w:ascii="宋体" w:hAnsi="宋体" w:cs="宋体"/>
          <w:b/>
        </w:rPr>
      </w:pPr>
      <w:r>
        <w:rPr>
          <w:rFonts w:hint="eastAsia" w:ascii="宋体" w:hAnsi="宋体" w:cs="宋体"/>
          <w:b/>
        </w:rPr>
        <w:t xml:space="preserve">16.</w:t>
      </w:r>
      <w:r>
        <w:rPr>
          <w:rFonts w:hint="eastAsia" w:ascii="宋体" w:hAnsi="宋体" w:cs="宋体"/>
          <w:b/>
        </w:rPr>
        <w:t xml:space="preserve">索赔</w:t>
      </w:r>
      <w:r/>
    </w:p>
    <w:p>
      <w:pPr>
        <w:pStyle w:val="937"/>
        <w:spacing w:line="360" w:lineRule="auto"/>
        <w:rPr>
          <w:rFonts w:ascii="宋体" w:hAnsi="宋体" w:eastAsia="宋体" w:cs="宋体"/>
          <w:sz w:val="21"/>
        </w:rPr>
      </w:pPr>
      <w:r>
        <w:rPr>
          <w:rFonts w:hint="eastAsia" w:ascii="宋体" w:hAnsi="宋体" w:eastAsia="宋体" w:cs="宋体"/>
          <w:sz w:val="21"/>
        </w:rPr>
        <w:t xml:space="preserve">16.1 </w:t>
      </w:r>
      <w:r>
        <w:rPr>
          <w:rFonts w:hint="eastAsia" w:ascii="宋体" w:hAnsi="宋体" w:eastAsia="宋体" w:cs="宋体"/>
          <w:sz w:val="21"/>
        </w:rPr>
        <w:t xml:space="preserve">甲方有权根据甲方所出具的验收证明、第三方质量检验机构或其他专业机构、组织、</w:t>
      </w:r>
      <w:r>
        <w:rPr>
          <w:rFonts w:hint="eastAsia" w:ascii="宋体" w:hAnsi="宋体" w:eastAsia="宋体" w:cs="宋体"/>
          <w:sz w:val="21"/>
        </w:rPr>
        <w:t xml:space="preserve"> </w:t>
      </w:r>
      <w:r>
        <w:rPr>
          <w:rFonts w:hint="eastAsia" w:ascii="宋体" w:hAnsi="宋体" w:eastAsia="宋体" w:cs="宋体"/>
          <w:sz w:val="21"/>
        </w:rPr>
        <w:t xml:space="preserve">部门出具的检验证书向乙方提出索赔。</w:t>
      </w:r>
      <w:r/>
    </w:p>
    <w:p>
      <w:pPr>
        <w:pStyle w:val="937"/>
        <w:spacing w:line="360" w:lineRule="auto"/>
        <w:rPr>
          <w:rFonts w:ascii="宋体" w:hAnsi="宋体" w:eastAsia="宋体" w:cs="宋体"/>
          <w:sz w:val="21"/>
        </w:rPr>
      </w:pPr>
      <w:r>
        <w:rPr>
          <w:rFonts w:hint="eastAsia" w:ascii="宋体" w:hAnsi="宋体" w:eastAsia="宋体" w:cs="宋体"/>
          <w:sz w:val="21"/>
        </w:rPr>
        <w:t xml:space="preserve">16.2</w:t>
      </w:r>
      <w:r>
        <w:rPr>
          <w:rFonts w:hint="eastAsia" w:ascii="宋体" w:hAnsi="宋体" w:eastAsia="宋体" w:cs="宋体"/>
          <w:sz w:val="21"/>
        </w:rPr>
        <w:t xml:space="preserve">在本合同规定的检验期和质量保证期内，乙方同意甲方有权按下列一种或多种方式</w:t>
      </w:r>
      <w:r>
        <w:rPr>
          <w:rFonts w:hint="eastAsia" w:ascii="宋体" w:hAnsi="宋体" w:eastAsia="宋体" w:cs="宋体"/>
          <w:sz w:val="21"/>
        </w:rPr>
        <w:t xml:space="preserve"> </w:t>
      </w:r>
      <w:r>
        <w:rPr>
          <w:rFonts w:hint="eastAsia" w:ascii="宋体" w:hAnsi="宋体" w:eastAsia="宋体" w:cs="宋体"/>
          <w:sz w:val="21"/>
        </w:rPr>
        <w:t xml:space="preserve">合并解决索赔事宜：</w:t>
      </w:r>
      <w:r/>
    </w:p>
    <w:p>
      <w:pPr>
        <w:pStyle w:val="937"/>
        <w:spacing w:line="360" w:lineRule="auto"/>
        <w:rPr>
          <w:rFonts w:ascii="宋体" w:hAnsi="宋体" w:eastAsia="宋体" w:cs="宋体"/>
          <w:sz w:val="21"/>
        </w:rPr>
      </w:pPr>
      <w:r>
        <w:rPr>
          <w:rFonts w:hint="eastAsia" w:ascii="宋体" w:hAnsi="宋体" w:eastAsia="宋体" w:cs="宋体"/>
          <w:sz w:val="21"/>
        </w:rPr>
        <w:t xml:space="preserve">16.2.1 </w:t>
      </w:r>
      <w:r>
        <w:rPr>
          <w:rFonts w:hint="eastAsia" w:ascii="宋体" w:hAnsi="宋体" w:eastAsia="宋体" w:cs="宋体"/>
          <w:sz w:val="21"/>
        </w:rPr>
        <w:t xml:space="preserve">乙方负责及时退货，并按合同规定的价款将货款退还给甲方，并承担由此发生的</w:t>
      </w:r>
      <w:r>
        <w:rPr>
          <w:rFonts w:hint="eastAsia" w:ascii="宋体" w:hAnsi="宋体" w:eastAsia="宋体" w:cs="宋体"/>
          <w:sz w:val="21"/>
        </w:rPr>
        <w:t xml:space="preserve"> </w:t>
      </w:r>
      <w:r>
        <w:rPr>
          <w:rFonts w:hint="eastAsia" w:ascii="宋体" w:hAnsi="宋体" w:eastAsia="宋体" w:cs="宋体"/>
          <w:sz w:val="21"/>
        </w:rPr>
        <w:t xml:space="preserve">一切损失和费用，包括但不限于</w:t>
      </w:r>
      <w:r>
        <w:rPr>
          <w:rFonts w:hint="eastAsia" w:ascii="宋体" w:hAnsi="宋体" w:eastAsia="宋体" w:cs="宋体"/>
          <w:sz w:val="21"/>
        </w:rPr>
        <w:t xml:space="preserve">20%</w:t>
      </w:r>
      <w:r>
        <w:rPr>
          <w:rFonts w:hint="eastAsia" w:ascii="宋体" w:hAnsi="宋体" w:eastAsia="宋体" w:cs="宋体"/>
          <w:sz w:val="21"/>
        </w:rPr>
        <w:t xml:space="preserve">违约金、利息、银行手续费、运费、保险费、检验费、</w:t>
      </w:r>
      <w:r>
        <w:rPr>
          <w:rFonts w:hint="eastAsia" w:ascii="宋体" w:hAnsi="宋体" w:eastAsia="宋体" w:cs="宋体"/>
          <w:sz w:val="21"/>
        </w:rPr>
        <w:t xml:space="preserve"> </w:t>
      </w:r>
      <w:r>
        <w:rPr>
          <w:rFonts w:hint="eastAsia" w:ascii="宋体" w:hAnsi="宋体" w:eastAsia="宋体" w:cs="宋体"/>
          <w:sz w:val="21"/>
        </w:rPr>
        <w:t xml:space="preserve">仓储费、装卸费以及为保护退回标的物所需的其它必要费用。</w:t>
      </w:r>
      <w:r/>
    </w:p>
    <w:p>
      <w:pPr>
        <w:pStyle w:val="937"/>
        <w:spacing w:line="360" w:lineRule="auto"/>
        <w:rPr>
          <w:rFonts w:ascii="宋体" w:hAnsi="宋体" w:eastAsia="宋体" w:cs="宋体"/>
          <w:sz w:val="21"/>
        </w:rPr>
      </w:pPr>
      <w:r>
        <w:rPr>
          <w:rFonts w:hint="eastAsia" w:ascii="宋体" w:hAnsi="宋体" w:eastAsia="宋体" w:cs="宋体"/>
          <w:sz w:val="21"/>
        </w:rPr>
        <w:t xml:space="preserve">16.2.2</w:t>
      </w:r>
      <w:r>
        <w:rPr>
          <w:rFonts w:hint="eastAsia" w:ascii="宋体" w:hAnsi="宋体" w:eastAsia="宋体" w:cs="宋体"/>
          <w:sz w:val="21"/>
        </w:rPr>
        <w:t xml:space="preserve">根据标的物的低劣程度、损坏程度以及甲方遭受损失的数额，经双方协商确定降</w:t>
      </w:r>
      <w:r>
        <w:rPr>
          <w:rFonts w:hint="eastAsia" w:ascii="宋体" w:hAnsi="宋体" w:eastAsia="宋体" w:cs="宋体"/>
          <w:sz w:val="21"/>
        </w:rPr>
        <w:t xml:space="preserve"> </w:t>
      </w:r>
      <w:r>
        <w:rPr>
          <w:rFonts w:hint="eastAsia" w:ascii="宋体" w:hAnsi="宋体" w:eastAsia="宋体" w:cs="宋体"/>
          <w:sz w:val="21"/>
        </w:rPr>
        <w:t xml:space="preserve">低标的物的价格。</w:t>
      </w:r>
      <w:r/>
    </w:p>
    <w:p>
      <w:pPr>
        <w:pStyle w:val="937"/>
        <w:spacing w:line="360" w:lineRule="auto"/>
        <w:rPr>
          <w:rFonts w:ascii="宋体" w:hAnsi="宋体" w:eastAsia="宋体" w:cs="宋体"/>
          <w:sz w:val="21"/>
        </w:rPr>
      </w:pPr>
      <w:r>
        <w:rPr>
          <w:rFonts w:hint="eastAsia" w:ascii="宋体" w:hAnsi="宋体" w:eastAsia="宋体" w:cs="宋体"/>
          <w:sz w:val="21"/>
        </w:rPr>
        <w:t xml:space="preserve">16.2.3</w:t>
      </w:r>
      <w:r>
        <w:rPr>
          <w:rFonts w:hint="eastAsia" w:ascii="宋体" w:hAnsi="宋体" w:eastAsia="宋体" w:cs="宋体"/>
          <w:sz w:val="21"/>
        </w:rPr>
        <w:t xml:space="preserve">用符合规格、质量和性能要求的原厂全新零件、部件或标的物来更换有缺陷的部</w:t>
      </w:r>
      <w:r>
        <w:rPr>
          <w:rFonts w:hint="eastAsia" w:ascii="宋体" w:hAnsi="宋体" w:eastAsia="宋体" w:cs="宋体"/>
          <w:sz w:val="21"/>
        </w:rPr>
        <w:t xml:space="preserve"> </w:t>
      </w:r>
      <w:r>
        <w:rPr>
          <w:rFonts w:hint="eastAsia" w:ascii="宋体" w:hAnsi="宋体" w:eastAsia="宋体" w:cs="宋体"/>
          <w:sz w:val="21"/>
        </w:rPr>
        <w:t xml:space="preserve">分或修补缺陷部分，乙方应承担一切费用和风险并负担甲方所发生的一切直接费用。质保期</w:t>
      </w:r>
      <w:r>
        <w:rPr>
          <w:rFonts w:hint="eastAsia" w:ascii="宋体" w:hAnsi="宋体" w:eastAsia="宋体" w:cs="宋体"/>
          <w:sz w:val="21"/>
        </w:rPr>
        <w:t xml:space="preserve"> </w:t>
      </w:r>
      <w:r>
        <w:rPr>
          <w:rFonts w:hint="eastAsia" w:ascii="宋体" w:hAnsi="宋体" w:eastAsia="宋体" w:cs="宋体"/>
          <w:sz w:val="21"/>
        </w:rPr>
        <w:t xml:space="preserve">自发生上述情形之日起，至标的物恢复正常使用之日止，停止计算。</w:t>
      </w:r>
      <w:r/>
    </w:p>
    <w:p>
      <w:pPr>
        <w:pStyle w:val="937"/>
        <w:spacing w:line="360" w:lineRule="auto"/>
        <w:rPr>
          <w:rFonts w:ascii="宋体" w:hAnsi="宋体" w:eastAsia="宋体" w:cs="宋体"/>
          <w:sz w:val="21"/>
        </w:rPr>
      </w:pPr>
      <w:r>
        <w:rPr>
          <w:rFonts w:hint="eastAsia" w:ascii="宋体" w:hAnsi="宋体" w:eastAsia="宋体" w:cs="宋体"/>
          <w:sz w:val="21"/>
        </w:rPr>
        <w:t xml:space="preserve">16.3</w:t>
      </w:r>
      <w:r>
        <w:rPr>
          <w:rFonts w:hint="eastAsia" w:ascii="宋体" w:hAnsi="宋体" w:eastAsia="宋体" w:cs="宋体"/>
          <w:sz w:val="21"/>
        </w:rPr>
        <w:t xml:space="preserve">如果在甲方发出索赔通知后七天内，乙方未能答复，上述索赔应视为已被乙方接受。</w:t>
      </w:r>
      <w:r>
        <w:rPr>
          <w:rFonts w:hint="eastAsia" w:ascii="宋体" w:hAnsi="宋体" w:eastAsia="宋体" w:cs="宋体"/>
          <w:sz w:val="21"/>
        </w:rPr>
        <w:t xml:space="preserve"> </w:t>
      </w:r>
      <w:r>
        <w:rPr>
          <w:rFonts w:hint="eastAsia" w:ascii="宋体" w:hAnsi="宋体" w:eastAsia="宋体" w:cs="宋体"/>
          <w:sz w:val="21"/>
        </w:rPr>
        <w:t xml:space="preserve">若乙方未在甲方提出索赔通知后七天内或甲方同</w:t>
      </w:r>
      <w:r>
        <w:rPr>
          <w:rFonts w:hint="eastAsia" w:ascii="宋体" w:hAnsi="宋体" w:eastAsia="宋体" w:cs="宋体"/>
          <w:sz w:val="21"/>
        </w:rPr>
        <w:t xml:space="preserve">意的更长时间内，按照合同规定的任何一种</w:t>
      </w:r>
      <w:r>
        <w:rPr>
          <w:rFonts w:hint="eastAsia" w:ascii="宋体" w:hAnsi="宋体" w:eastAsia="宋体" w:cs="宋体"/>
          <w:sz w:val="21"/>
        </w:rPr>
        <w:t xml:space="preserve"> </w:t>
      </w:r>
      <w:r>
        <w:rPr>
          <w:rFonts w:hint="eastAsia" w:ascii="宋体" w:hAnsi="宋体" w:eastAsia="宋体" w:cs="宋体"/>
          <w:sz w:val="21"/>
        </w:rPr>
        <w:t xml:space="preserve">方法解决索赔事宜，甲方将从未付款或乙方支付的履约保证金直接扣除索赔金额，如果这些</w:t>
      </w:r>
      <w:r>
        <w:rPr>
          <w:rFonts w:hint="eastAsia" w:ascii="宋体" w:hAnsi="宋体" w:eastAsia="宋体" w:cs="宋体"/>
          <w:sz w:val="21"/>
        </w:rPr>
        <w:t xml:space="preserve"> </w:t>
      </w:r>
      <w:r>
        <w:rPr>
          <w:rFonts w:hint="eastAsia" w:ascii="宋体" w:hAnsi="宋体" w:eastAsia="宋体" w:cs="宋体"/>
          <w:sz w:val="21"/>
        </w:rPr>
        <w:t xml:space="preserve">金额不足以补偿索赔金额，甲方有权向乙方提出对不足部分的补偿。。</w:t>
      </w:r>
      <w:r/>
    </w:p>
    <w:p>
      <w:pPr>
        <w:spacing w:line="360" w:lineRule="auto"/>
        <w:rPr>
          <w:rFonts w:ascii="宋体" w:hAnsi="宋体" w:cs="宋体"/>
          <w:b/>
        </w:rPr>
      </w:pPr>
      <w:r/>
      <w:bookmarkStart w:id="67" w:name="_Toc13543220"/>
      <w:r>
        <w:rPr>
          <w:rFonts w:hint="eastAsia" w:ascii="宋体" w:hAnsi="宋体" w:cs="宋体"/>
          <w:b/>
        </w:rPr>
        <w:t xml:space="preserve">八、履约保证金</w:t>
      </w:r>
      <w:bookmarkEnd w:id="67"/>
      <w:r/>
      <w:r/>
    </w:p>
    <w:p>
      <w:pPr>
        <w:spacing w:line="360" w:lineRule="auto"/>
        <w:rPr>
          <w:rFonts w:ascii="宋体" w:hAnsi="宋体" w:cs="宋体"/>
          <w:b/>
        </w:rPr>
      </w:pPr>
      <w:r/>
      <w:bookmarkStart w:id="68" w:name="_Toc13543221"/>
      <w:r>
        <w:rPr>
          <w:rFonts w:hint="eastAsia" w:ascii="宋体" w:hAnsi="宋体" w:cs="宋体"/>
          <w:b/>
        </w:rPr>
        <w:t xml:space="preserve">17.</w:t>
      </w:r>
      <w:r>
        <w:rPr>
          <w:rFonts w:hint="eastAsia" w:ascii="宋体" w:hAnsi="宋体" w:cs="宋体"/>
          <w:b/>
        </w:rPr>
        <w:t xml:space="preserve">履约保证金</w:t>
      </w:r>
      <w:r>
        <w:rPr>
          <w:rFonts w:hint="eastAsia" w:ascii="宋体" w:hAnsi="宋体" w:cs="宋体"/>
          <w:b/>
        </w:rPr>
        <w:t xml:space="preserve">：</w:t>
      </w:r>
      <w:r>
        <w:rPr>
          <w:rFonts w:hint="eastAsia" w:ascii="宋体" w:hAnsi="宋体" w:cs="宋体"/>
          <w:b/>
        </w:rPr>
        <w:t xml:space="preserve">无</w:t>
      </w:r>
      <w:r/>
    </w:p>
    <w:p>
      <w:pPr>
        <w:spacing w:line="360" w:lineRule="auto"/>
        <w:rPr>
          <w:rFonts w:ascii="宋体" w:hAnsi="宋体" w:cs="宋体"/>
          <w:b/>
        </w:rPr>
      </w:pPr>
      <w:r>
        <w:rPr>
          <w:rFonts w:hint="eastAsia" w:ascii="宋体" w:hAnsi="宋体" w:cs="宋体"/>
          <w:b/>
        </w:rPr>
        <w:t xml:space="preserve">九、合同的解除和转让</w:t>
      </w:r>
      <w:bookmarkEnd w:id="68"/>
      <w:r/>
      <w:r/>
    </w:p>
    <w:p>
      <w:pPr>
        <w:spacing w:line="360" w:lineRule="auto"/>
        <w:rPr>
          <w:rFonts w:ascii="宋体" w:hAnsi="宋体" w:cs="宋体"/>
          <w:b/>
        </w:rPr>
      </w:pPr>
      <w:r>
        <w:rPr>
          <w:rFonts w:hint="eastAsia" w:ascii="宋体" w:hAnsi="宋体" w:cs="宋体"/>
          <w:b/>
        </w:rPr>
        <w:t xml:space="preserve">18.</w:t>
      </w:r>
      <w:r>
        <w:rPr>
          <w:rFonts w:hint="eastAsia" w:ascii="宋体" w:hAnsi="宋体" w:cs="宋体"/>
          <w:b/>
        </w:rPr>
        <w:t xml:space="preserve">合同的解除</w:t>
      </w:r>
      <w:r/>
    </w:p>
    <w:p>
      <w:pPr>
        <w:pStyle w:val="937"/>
        <w:spacing w:line="360" w:lineRule="auto"/>
        <w:rPr>
          <w:rFonts w:ascii="宋体" w:hAnsi="宋体" w:eastAsia="宋体" w:cs="宋体"/>
          <w:sz w:val="21"/>
        </w:rPr>
      </w:pPr>
      <w:r>
        <w:rPr>
          <w:rFonts w:hint="eastAsia" w:ascii="宋体" w:hAnsi="宋体" w:eastAsia="宋体" w:cs="宋体"/>
          <w:sz w:val="21"/>
        </w:rPr>
        <w:t xml:space="preserve">18.1 </w:t>
      </w:r>
      <w:r>
        <w:rPr>
          <w:rFonts w:hint="eastAsia" w:ascii="宋体" w:hAnsi="宋体" w:eastAsia="宋体" w:cs="宋体"/>
          <w:sz w:val="21"/>
        </w:rPr>
        <w:t xml:space="preserve">有下列情形之一，合同一方可以解除合同：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18.1.1</w:t>
      </w:r>
      <w:r>
        <w:rPr>
          <w:rFonts w:hint="eastAsia" w:ascii="宋体" w:hAnsi="宋体" w:eastAsia="宋体" w:cs="宋体"/>
          <w:sz w:val="21"/>
        </w:rPr>
        <w:t xml:space="preserve">因不可抗力致使不能实现合同目的，未受不可抗力影响的一方有权解除合同；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18.1.2</w:t>
      </w:r>
      <w:r>
        <w:rPr>
          <w:rFonts w:hint="eastAsia" w:ascii="宋体" w:hAnsi="宋体" w:eastAsia="宋体" w:cs="宋体"/>
          <w:sz w:val="21"/>
        </w:rPr>
        <w:t xml:space="preserve">合同期间，因合同一方违约并无法获得守约方认可，守约方有权解除合同、违约</w:t>
      </w:r>
      <w:r>
        <w:rPr>
          <w:rFonts w:hint="eastAsia" w:ascii="宋体" w:hAnsi="宋体" w:eastAsia="宋体" w:cs="宋体"/>
          <w:sz w:val="21"/>
        </w:rPr>
        <w:t xml:space="preserve"> </w:t>
      </w:r>
      <w:r>
        <w:rPr>
          <w:rFonts w:hint="eastAsia" w:ascii="宋体" w:hAnsi="宋体" w:eastAsia="宋体" w:cs="宋体"/>
          <w:sz w:val="21"/>
        </w:rPr>
        <w:t xml:space="preserve">方则退回已收款项并需承担本合同总</w:t>
      </w:r>
      <w:r>
        <w:rPr>
          <w:rFonts w:hint="eastAsia" w:ascii="宋体" w:hAnsi="宋体" w:eastAsia="宋体" w:cs="宋体"/>
          <w:sz w:val="21"/>
        </w:rPr>
        <w:t xml:space="preserve">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937"/>
        <w:spacing w:line="360" w:lineRule="auto"/>
        <w:rPr>
          <w:rFonts w:ascii="宋体" w:hAnsi="宋体" w:eastAsia="宋体" w:cs="宋体"/>
          <w:sz w:val="21"/>
        </w:rPr>
      </w:pPr>
      <w:r>
        <w:rPr>
          <w:rFonts w:hint="eastAsia" w:ascii="宋体" w:hAnsi="宋体" w:eastAsia="宋体" w:cs="宋体"/>
          <w:sz w:val="21"/>
        </w:rPr>
        <w:t xml:space="preserve">18.2</w:t>
      </w:r>
      <w:r>
        <w:rPr>
          <w:rFonts w:hint="eastAsia" w:ascii="宋体" w:hAnsi="宋体" w:eastAsia="宋体" w:cs="宋体"/>
          <w:sz w:val="21"/>
        </w:rPr>
        <w:t xml:space="preserve">有权解除合同的一方，可在违约事实或不可抗力发生之后三天内书面通知对方以主</w:t>
      </w:r>
      <w:r>
        <w:rPr>
          <w:rFonts w:hint="eastAsia" w:ascii="宋体" w:hAnsi="宋体" w:eastAsia="宋体" w:cs="宋体"/>
          <w:sz w:val="21"/>
        </w:rPr>
        <w:t xml:space="preserve"> </w:t>
      </w:r>
      <w:r>
        <w:rPr>
          <w:rFonts w:hint="eastAsia" w:ascii="宋体" w:hAnsi="宋体" w:eastAsia="宋体" w:cs="宋体"/>
          <w:sz w:val="21"/>
        </w:rPr>
        <w:t xml:space="preserve">张解除合同，合同在书面通知寄往对方时即告解除。</w:t>
      </w:r>
      <w:r/>
    </w:p>
    <w:p>
      <w:pPr>
        <w:pStyle w:val="937"/>
        <w:spacing w:line="360" w:lineRule="auto"/>
        <w:rPr>
          <w:rFonts w:ascii="宋体" w:hAnsi="宋体" w:eastAsia="宋体" w:cs="宋体"/>
          <w:sz w:val="21"/>
        </w:rPr>
      </w:pPr>
      <w:r>
        <w:rPr>
          <w:rFonts w:hint="eastAsia" w:ascii="宋体" w:hAnsi="宋体" w:eastAsia="宋体" w:cs="宋体"/>
          <w:sz w:val="21"/>
        </w:rPr>
        <w:t xml:space="preserve">18.3</w:t>
      </w:r>
      <w:r>
        <w:rPr>
          <w:rFonts w:hint="eastAsia" w:ascii="宋体" w:hAnsi="宋体" w:eastAsia="宋体" w:cs="宋体"/>
          <w:sz w:val="21"/>
        </w:rPr>
        <w:t xml:space="preserve">本合同当事人联系信息以国家企业信用信息公示系统等查询备注地址为准，适用于</w:t>
      </w:r>
      <w:r>
        <w:rPr>
          <w:rFonts w:hint="eastAsia" w:ascii="宋体" w:hAnsi="宋体" w:eastAsia="宋体" w:cs="宋体"/>
          <w:sz w:val="21"/>
        </w:rPr>
        <w:t xml:space="preserve"> </w:t>
      </w:r>
      <w:r>
        <w:rPr>
          <w:rFonts w:hint="eastAsia" w:ascii="宋体" w:hAnsi="宋体" w:eastAsia="宋体" w:cs="宋体"/>
          <w:sz w:val="21"/>
        </w:rPr>
        <w:t xml:space="preserve">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spacing w:line="360" w:lineRule="auto"/>
        <w:rPr>
          <w:rFonts w:ascii="宋体" w:hAnsi="宋体" w:cs="宋体"/>
          <w:b/>
        </w:rPr>
      </w:pPr>
      <w:r>
        <w:rPr>
          <w:rFonts w:hint="eastAsia" w:ascii="宋体" w:hAnsi="宋体" w:cs="宋体"/>
          <w:b/>
        </w:rPr>
        <w:t xml:space="preserve">19.</w:t>
      </w:r>
      <w:r>
        <w:rPr>
          <w:rFonts w:hint="eastAsia" w:ascii="宋体" w:hAnsi="宋体" w:cs="宋体"/>
          <w:b/>
        </w:rPr>
        <w:t xml:space="preserve">合同的转让</w:t>
      </w:r>
      <w:r/>
    </w:p>
    <w:p>
      <w:pPr>
        <w:spacing w:line="360" w:lineRule="auto"/>
        <w:rPr>
          <w:rFonts w:ascii="宋体" w:hAnsi="宋体" w:cs="宋体"/>
        </w:rPr>
      </w:pPr>
      <w:r>
        <w:rPr>
          <w:rFonts w:hint="eastAsia" w:ascii="宋体" w:hAnsi="宋体" w:cs="宋体"/>
        </w:rPr>
        <w:t xml:space="preserve">     </w:t>
      </w:r>
      <w:r>
        <w:rPr>
          <w:rFonts w:hint="eastAsia" w:ascii="宋体" w:hAnsi="宋体" w:cs="宋体"/>
        </w:rPr>
        <w:t xml:space="preserve">合同的部分和全部都不得转让。</w:t>
      </w:r>
      <w:r/>
    </w:p>
    <w:p>
      <w:pPr>
        <w:spacing w:line="360" w:lineRule="auto"/>
        <w:rPr>
          <w:rFonts w:ascii="宋体" w:hAnsi="宋体" w:cs="宋体"/>
          <w:b/>
        </w:rPr>
      </w:pPr>
      <w:r/>
      <w:bookmarkStart w:id="69" w:name="_Toc13543222"/>
      <w:r>
        <w:rPr>
          <w:rFonts w:hint="eastAsia" w:ascii="宋体" w:hAnsi="宋体" w:cs="宋体"/>
          <w:b/>
        </w:rPr>
        <w:t xml:space="preserve">十、合同的生效</w:t>
      </w:r>
      <w:bookmarkEnd w:id="69"/>
      <w:r/>
      <w:r/>
    </w:p>
    <w:p>
      <w:pPr>
        <w:spacing w:line="360" w:lineRule="auto"/>
        <w:rPr>
          <w:rFonts w:ascii="宋体" w:hAnsi="宋体" w:cs="宋体"/>
          <w:b/>
        </w:rPr>
      </w:pPr>
      <w:r>
        <w:rPr>
          <w:rFonts w:hint="eastAsia" w:ascii="宋体" w:hAnsi="宋体" w:cs="宋体"/>
          <w:b/>
        </w:rPr>
        <w:t xml:space="preserve">20</w:t>
      </w:r>
      <w:r>
        <w:rPr>
          <w:rFonts w:hint="eastAsia" w:ascii="宋体" w:hAnsi="宋体" w:cs="宋体"/>
          <w:b/>
        </w:rPr>
        <w:t xml:space="preserve">.</w:t>
      </w:r>
      <w:r>
        <w:rPr>
          <w:rFonts w:hint="eastAsia" w:ascii="宋体" w:hAnsi="宋体" w:cs="宋体"/>
          <w:b/>
        </w:rPr>
        <w:t xml:space="preserve">合同的生效</w:t>
      </w:r>
      <w:r/>
    </w:p>
    <w:p>
      <w:pPr>
        <w:ind w:firstLine="420"/>
        <w:spacing w:line="360" w:lineRule="auto"/>
        <w:rPr>
          <w:rFonts w:ascii="宋体" w:hAnsi="宋体" w:cs="宋体"/>
        </w:rPr>
      </w:pPr>
      <w:r/>
      <w:bookmarkStart w:id="70"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70"/>
      <w:r/>
      <w:r/>
    </w:p>
    <w:p>
      <w:pPr>
        <w:spacing w:line="360" w:lineRule="auto"/>
        <w:rPr>
          <w:rFonts w:ascii="宋体" w:hAnsi="宋体" w:cs="宋体"/>
          <w:b/>
        </w:rPr>
      </w:pPr>
      <w:r>
        <w:rPr>
          <w:rFonts w:hint="eastAsia" w:ascii="宋体" w:hAnsi="宋体" w:cs="宋体"/>
          <w:b/>
        </w:rPr>
        <w:t xml:space="preserve">21.</w:t>
      </w:r>
      <w:r>
        <w:rPr>
          <w:rFonts w:hint="eastAsia" w:ascii="宋体" w:hAnsi="宋体" w:cs="宋体"/>
          <w:b/>
        </w:rPr>
        <w:t xml:space="preserve">争议解决</w:t>
      </w:r>
      <w:r/>
    </w:p>
    <w:p>
      <w:pPr>
        <w:pStyle w:val="937"/>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甲乙双方因合同发生争议，应在招标代理机构的主持下进行调解，协商不成，任何一方可以向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71" w:name="_Toc13543224"/>
      <w:r>
        <w:rPr>
          <w:rFonts w:hint="eastAsia" w:ascii="宋体" w:hAnsi="宋体" w:cs="宋体"/>
          <w:b/>
        </w:rPr>
        <w:t xml:space="preserve">十二、附则</w:t>
      </w:r>
      <w:bookmarkEnd w:id="71"/>
      <w:r/>
      <w:r/>
    </w:p>
    <w:p>
      <w:pPr>
        <w:spacing w:line="360" w:lineRule="auto"/>
        <w:rPr>
          <w:rFonts w:ascii="宋体" w:hAnsi="宋体" w:cs="宋体"/>
          <w:b/>
        </w:rPr>
      </w:pPr>
      <w:r>
        <w:rPr>
          <w:rFonts w:hint="eastAsia" w:ascii="宋体" w:hAnsi="宋体" w:cs="宋体"/>
          <w:b/>
        </w:rPr>
        <w:t xml:space="preserve">22.</w:t>
      </w:r>
      <w:r>
        <w:rPr>
          <w:rFonts w:hint="eastAsia" w:ascii="宋体" w:hAnsi="宋体" w:cs="宋体"/>
          <w:b/>
        </w:rPr>
        <w:t xml:space="preserve">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w:t>
      </w:r>
      <w:r>
        <w:rPr>
          <w:rFonts w:hint="eastAsia" w:ascii="宋体" w:hAnsi="宋体" w:cs="宋体"/>
          <w:b/>
        </w:rPr>
        <w:t xml:space="preserve">未尽事宜</w:t>
      </w:r>
      <w:r/>
    </w:p>
    <w:p>
      <w:pPr>
        <w:pStyle w:val="943"/>
        <w:rPr>
          <w:rFonts w:ascii="宋体" w:hAnsi="宋体"/>
          <w:b/>
          <w:bCs/>
          <w:sz w:val="21"/>
          <w:szCs w:val="21"/>
        </w:rPr>
      </w:pPr>
      <w:r>
        <w:rPr>
          <w:rFonts w:hint="eastAsia" w:ascii="宋体" w:hAnsi="宋体" w:cs="宋体"/>
          <w:sz w:val="21"/>
        </w:rPr>
        <w:t xml:space="preserve">本合同未尽事宜应按《中华人民共和国</w:t>
      </w:r>
      <w:r>
        <w:rPr>
          <w:rFonts w:hint="eastAsia" w:ascii="宋体" w:hAnsi="宋体" w:cs="宋体"/>
          <w:sz w:val="21"/>
        </w:rPr>
        <w:t xml:space="preserve">民法典</w:t>
      </w:r>
      <w:r>
        <w:rPr>
          <w:rFonts w:hint="eastAsia" w:ascii="宋体" w:hAnsi="宋体" w:cs="宋体"/>
          <w:sz w:val="21"/>
        </w:rPr>
        <w:t xml:space="preserve">》、《中华人民共和国产品质量法》、《中华人民共和国政府采</w:t>
      </w:r>
      <w:r>
        <w:rPr>
          <w:rFonts w:hint="eastAsia" w:ascii="宋体" w:hAnsi="宋体" w:cs="宋体"/>
          <w:sz w:val="21"/>
          <w:szCs w:val="21"/>
        </w:rPr>
        <w:t xml:space="preserve">购法》及其他有关政府采购的法律法规之规定解释</w:t>
      </w:r>
      <w:r>
        <w:rPr>
          <w:rFonts w:hint="eastAsia" w:ascii="宋体" w:hAnsi="宋体" w:cs="宋体"/>
          <w:sz w:val="21"/>
          <w:szCs w:val="21"/>
        </w:rPr>
        <w:t xml:space="preserve">。</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9"/>
      <w:r/>
      <w:bookmarkEnd w:id="60"/>
      <w:r/>
      <w:r/>
    </w:p>
    <w:p>
      <w:pPr>
        <w:spacing w:line="360" w:lineRule="auto"/>
        <w:tabs>
          <w:tab w:val="left" w:pos="5175" w:leader="none"/>
        </w:tabs>
        <w:rPr>
          <w:rFonts w:ascii="宋体" w:hAnsi="宋体" w:cs="宋体"/>
          <w:szCs w:val="21"/>
        </w:rPr>
      </w:pPr>
      <w:r>
        <w:rPr>
          <w:rFonts w:hint="eastAsia" w:ascii="宋体" w:hAnsi="宋体" w:cs="宋体"/>
          <w:szCs w:val="21"/>
        </w:rPr>
        <w:t xml:space="preserve">甲</w:t>
      </w:r>
      <w:r>
        <w:rPr>
          <w:rFonts w:hint="eastAsia" w:ascii="宋体" w:hAnsi="宋体" w:cs="宋体"/>
          <w:szCs w:val="21"/>
        </w:rPr>
        <w:t xml:space="preserve">  </w:t>
      </w:r>
      <w:r>
        <w:rPr>
          <w:rFonts w:hint="eastAsia" w:ascii="宋体" w:hAnsi="宋体" w:cs="宋体"/>
          <w:szCs w:val="21"/>
        </w:rPr>
        <w:t xml:space="preserve">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w:t>
      </w:r>
      <w:r>
        <w:rPr>
          <w:rFonts w:hint="eastAsia" w:ascii="宋体" w:hAnsi="宋体" w:cs="宋体"/>
          <w:szCs w:val="21"/>
        </w:rPr>
        <w:t xml:space="preserve">  </w:t>
      </w:r>
      <w:r>
        <w:rPr>
          <w:rFonts w:hint="eastAsia" w:ascii="宋体" w:hAnsi="宋体" w:cs="宋体"/>
          <w:szCs w:val="21"/>
        </w:rPr>
        <w:t xml:space="preserve">方（中标单位）：</w:t>
      </w:r>
      <w:r>
        <w:rPr>
          <w:rFonts w:hint="eastAsia" w:ascii="宋体" w:hAnsi="宋体" w:cs="宋体"/>
          <w:szCs w:val="21"/>
        </w:rPr>
        <w:t xml:space="preserve">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71"/>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46"/>
        <w:ind w:firstLine="502"/>
        <w:spacing w:line="360" w:lineRule="auto"/>
        <w:rPr>
          <w:rFonts w:cs="宋体"/>
          <w:sz w:val="21"/>
        </w:rPr>
      </w:pPr>
      <w:r>
        <w:rPr>
          <w:rFonts w:hint="eastAsia" w:cs="宋体"/>
          <w:sz w:val="21"/>
        </w:rPr>
        <w:t xml:space="preserve">①招投标文件及中标通知书；</w:t>
      </w:r>
      <w:r/>
    </w:p>
    <w:p>
      <w:pPr>
        <w:pStyle w:val="946"/>
        <w:ind w:firstLine="502"/>
        <w:spacing w:line="360" w:lineRule="auto"/>
        <w:rPr>
          <w:rFonts w:cs="宋体"/>
          <w:sz w:val="21"/>
        </w:rPr>
      </w:pPr>
      <w:r>
        <w:rPr>
          <w:rFonts w:hint="eastAsia" w:cs="宋体"/>
          <w:sz w:val="21"/>
        </w:rPr>
        <w:t xml:space="preserve">②产品清单；</w:t>
      </w:r>
      <w:r/>
    </w:p>
    <w:p>
      <w:pPr>
        <w:pStyle w:val="946"/>
        <w:ind w:firstLine="502"/>
        <w:spacing w:line="360" w:lineRule="auto"/>
        <w:rPr>
          <w:rFonts w:cs="宋体"/>
          <w:sz w:val="21"/>
        </w:rPr>
      </w:pPr>
      <w:r>
        <w:rPr>
          <w:rFonts w:hint="eastAsia" w:cs="宋体"/>
          <w:sz w:val="21"/>
        </w:rPr>
        <w:t xml:space="preserve">③合同其他附件。</w:t>
      </w:r>
      <w:r/>
    </w:p>
    <w:p>
      <w:pPr>
        <w:pStyle w:val="946"/>
        <w:spacing w:line="360" w:lineRule="auto"/>
        <w:rPr>
          <w:rFonts w:cs="宋体"/>
          <w:sz w:val="21"/>
        </w:rPr>
      </w:pPr>
      <w:r>
        <w:rPr>
          <w:rFonts w:hint="eastAsia" w:cs="宋体"/>
          <w:sz w:val="21"/>
        </w:rPr>
        <w:t xml:space="preserve">三、</w:t>
      </w:r>
      <w:r>
        <w:rPr>
          <w:rFonts w:hint="eastAsia" w:cs="宋体"/>
          <w:sz w:val="21"/>
        </w:rPr>
        <w:t xml:space="preserve">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w:t>
      </w:r>
      <w:r>
        <w:rPr>
          <w:rFonts w:hint="eastAsia" w:ascii="宋体" w:hAnsi="宋体" w:cs="宋体"/>
        </w:rPr>
        <w:t xml:space="preserve">、调试、人工、机械、装卸、培训、保险、运费、</w:t>
      </w:r>
      <w:r>
        <w:rPr>
          <w:rFonts w:hint="eastAsia" w:ascii="宋体" w:hAnsi="宋体" w:cs="宋体"/>
        </w:rPr>
        <w:t xml:space="preserve">采购代理服务费、</w:t>
      </w:r>
      <w:r>
        <w:rPr>
          <w:rFonts w:hint="eastAsia" w:ascii="宋体" w:hAnsi="宋体" w:cs="宋体"/>
        </w:rPr>
        <w:t xml:space="preserve">各种税费、劳保、专利技术及维保等完成本次项目所需的一切费用。</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付款步骤：</w:t>
      </w:r>
      <w:r/>
    </w:p>
    <w:p>
      <w:pPr>
        <w:ind w:firstLine="420"/>
        <w:spacing w:line="400" w:lineRule="exact"/>
      </w:pPr>
      <w:r>
        <w:rPr>
          <w:rFonts w:hint="eastAsia" w:hAnsi="宋体"/>
          <w:szCs w:val="21"/>
        </w:rPr>
        <w:t xml:space="preserve">在采购合同签订生效后，待全部货物到达甲方指定地点，经验收合格，并向甲方提供下列单据后</w:t>
      </w:r>
      <w:r>
        <w:rPr>
          <w:rFonts w:hint="eastAsia" w:hAnsi="宋体"/>
          <w:szCs w:val="21"/>
        </w:rPr>
        <w:t xml:space="preserve">30</w:t>
      </w:r>
      <w:r>
        <w:rPr>
          <w:rFonts w:hint="eastAsia" w:hAnsi="宋体"/>
          <w:szCs w:val="21"/>
        </w:rPr>
        <w:t xml:space="preserve">个工作日内，由甲方向乙方按合同总价支付</w:t>
      </w:r>
      <w:r>
        <w:rPr>
          <w:rFonts w:hint="eastAsia" w:hAnsi="宋体"/>
          <w:szCs w:val="21"/>
        </w:rPr>
        <w:t xml:space="preserve">90%</w:t>
      </w:r>
      <w:r>
        <w:rPr>
          <w:rFonts w:hint="eastAsia" w:hAnsi="宋体"/>
          <w:szCs w:val="21"/>
        </w:rPr>
        <w:t xml:space="preserve">的货款，余款</w:t>
      </w:r>
      <w:r>
        <w:rPr>
          <w:rFonts w:hint="eastAsia" w:hAnsi="宋体"/>
          <w:szCs w:val="21"/>
        </w:rPr>
        <w:t xml:space="preserve">10%</w:t>
      </w:r>
      <w:r>
        <w:rPr>
          <w:rFonts w:hint="eastAsia" w:hAnsi="宋体"/>
          <w:szCs w:val="21"/>
        </w:rPr>
        <w:t xml:space="preserve">在验收合格满一年，无质量问题，由甲方在</w:t>
      </w:r>
      <w:r>
        <w:rPr>
          <w:rFonts w:hint="eastAsia" w:hAnsi="宋体"/>
          <w:szCs w:val="21"/>
        </w:rPr>
        <w:t xml:space="preserve">30</w:t>
      </w:r>
      <w:r>
        <w:rPr>
          <w:rFonts w:hint="eastAsia" w:hAnsi="宋体"/>
          <w:szCs w:val="21"/>
        </w:rPr>
        <w:t xml:space="preserve">个工作日内向乙方一次性付清。</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w:t>
      </w:r>
      <w:r>
        <w:rPr>
          <w:rFonts w:hint="eastAsia" w:ascii="宋体" w:hAnsi="宋体" w:cs="宋体"/>
        </w:rPr>
        <w:t xml:space="preserve">、甲方签收后的送货回单</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交货时间：合同签订后</w:t>
      </w:r>
      <w:r>
        <w:rPr>
          <w:rFonts w:hint="eastAsia" w:ascii="宋体" w:hAnsi="宋体" w:cs="宋体"/>
        </w:rPr>
        <w:t xml:space="preserve">60</w:t>
      </w:r>
      <w:r>
        <w:rPr>
          <w:rFonts w:hint="eastAsia" w:ascii="宋体" w:hAnsi="宋体" w:cs="宋体"/>
        </w:rPr>
        <w:t xml:space="preserve">日内送货到位并完成安装调试。</w:t>
      </w:r>
      <w:r/>
    </w:p>
    <w:p>
      <w:pPr>
        <w:ind w:left="99"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交货地点：甲方指定地点。</w:t>
      </w:r>
      <w:r/>
    </w:p>
    <w:p>
      <w:pPr>
        <w:ind w:left="99"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产品质量出现问题或使用过程中出现故障等，乙方负责及时包修、包退、包换或全新替代设备、确保甲方正常运营，费用均由乙方承担；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产品的验收包括：数量、外观、质量、性能、质保单、品牌标志、包装和乙方承诺</w:t>
      </w:r>
      <w:r>
        <w:rPr>
          <w:rFonts w:hint="eastAsia" w:ascii="宋体" w:hAnsi="宋体" w:cs="宋体"/>
          <w:bCs/>
          <w:szCs w:val="21"/>
        </w:rPr>
        <w:t xml:space="preserve"> </w:t>
      </w:r>
      <w:r>
        <w:rPr>
          <w:rFonts w:hint="eastAsia" w:ascii="宋体" w:hAnsi="宋体" w:cs="宋体"/>
          <w:bCs/>
          <w:szCs w:val="21"/>
        </w:rPr>
        <w:t xml:space="preserve">的其它指标；验收后使用阶段，甲方仍有权按本合同</w:t>
      </w:r>
      <w:r>
        <w:rPr>
          <w:rFonts w:hint="eastAsia" w:ascii="宋体" w:hAnsi="宋体" w:cs="宋体"/>
          <w:bCs/>
          <w:szCs w:val="21"/>
        </w:rPr>
        <w:t xml:space="preserve">(</w:t>
      </w:r>
      <w:r>
        <w:rPr>
          <w:rFonts w:hint="eastAsia" w:ascii="宋体" w:hAnsi="宋体" w:cs="宋体"/>
          <w:bCs/>
          <w:szCs w:val="21"/>
        </w:rPr>
        <w:t xml:space="preserve">一</w:t>
      </w:r>
      <w:r>
        <w:rPr>
          <w:rFonts w:hint="eastAsia" w:ascii="宋体" w:hAnsi="宋体" w:cs="宋体"/>
          <w:bCs/>
          <w:szCs w:val="21"/>
        </w:rPr>
        <w:t xml:space="preserve">)</w:t>
      </w:r>
      <w:r>
        <w:rPr>
          <w:rFonts w:hint="eastAsia" w:ascii="宋体" w:hAnsi="宋体" w:cs="宋体"/>
          <w:bCs/>
          <w:szCs w:val="21"/>
        </w:rPr>
        <w:t xml:space="preserve">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甲方违约责任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1.2 </w:t>
      </w:r>
      <w:r>
        <w:rPr>
          <w:rFonts w:hint="eastAsia" w:ascii="宋体" w:hAnsi="宋体" w:eastAsia="宋体" w:cs="宋体"/>
          <w:sz w:val="21"/>
        </w:rPr>
        <w:t xml:space="preserve">甲方无故逾期付款的应按照逾期付款金额的</w:t>
      </w:r>
      <w:r>
        <w:rPr>
          <w:rFonts w:hint="eastAsia" w:ascii="宋体" w:hAnsi="宋体" w:eastAsia="宋体" w:cs="宋体"/>
          <w:sz w:val="21"/>
        </w:rPr>
        <w:t xml:space="preserve">每天万分之四支付逾期付款违约金。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1.3 </w:t>
      </w:r>
      <w:r>
        <w:rPr>
          <w:rFonts w:hint="eastAsia" w:ascii="宋体" w:hAnsi="宋体" w:eastAsia="宋体" w:cs="宋体"/>
          <w:sz w:val="21"/>
        </w:rPr>
        <w:t xml:space="preserve">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乙方有下列行为之一的，甲方有权解除合同，要求乙方返还甲方所支付的任何款项并支付合同总价款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937"/>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w:t>
      </w:r>
      <w:r>
        <w:rPr>
          <w:rFonts w:hint="eastAsia" w:ascii="宋体" w:hAnsi="宋体" w:eastAsia="宋体" w:cs="宋体"/>
          <w:sz w:val="21"/>
        </w:rPr>
        <w:t xml:space="preserve">定的违约行为，致使甲方合同目的无法实现。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的违约金，违约金不足以补偿损失的甲方仍有权要求乙方补足，因本条款产生纠纷而发生的诉讼</w:t>
      </w:r>
      <w:r>
        <w:rPr>
          <w:rFonts w:hint="eastAsia" w:ascii="宋体" w:hAnsi="宋体" w:eastAsia="宋体" w:cs="宋体"/>
          <w:sz w:val="21"/>
        </w:rPr>
        <w:t xml:space="preserve">，乙方须向甲方承担一切损失、费用、成本，包括但不限于诉讼费、律师费、鉴定费、保全费、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合同一方因不可抗力不能履行合同的，应当及时通知对方，以减轻可能给对方造成的损失，并应当在合理期限内提供证明。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合同的解除</w:t>
      </w:r>
      <w:r/>
    </w:p>
    <w:p>
      <w:pPr>
        <w:pStyle w:val="937"/>
        <w:spacing w:line="360" w:lineRule="auto"/>
        <w:rPr>
          <w:rFonts w:ascii="宋体" w:hAnsi="宋体" w:eastAsia="宋体" w:cs="宋体"/>
          <w:sz w:val="21"/>
        </w:rPr>
      </w:pPr>
      <w:r>
        <w:rPr>
          <w:rFonts w:hint="eastAsia" w:ascii="宋体" w:hAnsi="宋体" w:eastAsia="宋体" w:cs="宋体"/>
          <w:sz w:val="21"/>
        </w:rPr>
        <w:t xml:space="preserve">1.1</w:t>
      </w:r>
      <w:r>
        <w:rPr>
          <w:rFonts w:hint="eastAsia" w:ascii="宋体" w:hAnsi="宋体" w:eastAsia="宋体" w:cs="宋体"/>
          <w:sz w:val="21"/>
        </w:rPr>
        <w:t xml:space="preserve">有下列情形之一，合同一方可以解除合同：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1.1.1</w:t>
      </w:r>
      <w:r>
        <w:rPr>
          <w:rFonts w:hint="eastAsia" w:ascii="宋体" w:hAnsi="宋体" w:eastAsia="宋体" w:cs="宋体"/>
          <w:sz w:val="21"/>
        </w:rPr>
        <w:t xml:space="preserve">因不可抗力致使不能实现合同目的，未受不可抗力影响的一方有权解除合同；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1.1.2</w:t>
      </w:r>
      <w:r>
        <w:rPr>
          <w:rFonts w:hint="eastAsia" w:ascii="宋体" w:hAnsi="宋体" w:eastAsia="宋体" w:cs="宋体"/>
          <w:sz w:val="21"/>
        </w:rPr>
        <w:t xml:space="preserve">合同期间，因合同一方违约并无法获得守约方认可，守约方有权解除合同、违约方则退回已收款项并需承担本合同总价款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937"/>
        <w:spacing w:line="360" w:lineRule="auto"/>
        <w:rPr>
          <w:rFonts w:ascii="宋体" w:hAnsi="宋体" w:eastAsia="宋体" w:cs="宋体"/>
          <w:sz w:val="21"/>
        </w:rPr>
      </w:pPr>
      <w:r>
        <w:rPr>
          <w:rFonts w:hint="eastAsia" w:ascii="宋体" w:hAnsi="宋体" w:eastAsia="宋体" w:cs="宋体"/>
          <w:sz w:val="21"/>
        </w:rPr>
        <w:t xml:space="preserve">1.2</w:t>
      </w:r>
      <w:r>
        <w:rPr>
          <w:rFonts w:hint="eastAsia" w:ascii="宋体" w:hAnsi="宋体" w:eastAsia="宋体" w:cs="宋体"/>
          <w:sz w:val="21"/>
        </w:rPr>
        <w:t xml:space="preserve">有权解除合同的一方，可在违约事实或不可抗力发生之后三天内书面通知对方以主张解除合同，合同在书面通知寄往对方时即告解除。</w:t>
      </w:r>
      <w:r/>
    </w:p>
    <w:p>
      <w:pPr>
        <w:pStyle w:val="937"/>
        <w:spacing w:line="360" w:lineRule="auto"/>
        <w:rPr>
          <w:rFonts w:ascii="宋体" w:hAnsi="宋体" w:eastAsia="宋体" w:cs="宋体"/>
          <w:sz w:val="21"/>
        </w:rPr>
      </w:pPr>
      <w:r>
        <w:rPr>
          <w:rFonts w:hint="eastAsia" w:ascii="宋体" w:hAnsi="宋体" w:eastAsia="宋体" w:cs="宋体"/>
          <w:sz w:val="21"/>
        </w:rPr>
        <w:t xml:space="preserve">1.3</w:t>
      </w:r>
      <w:r>
        <w:rPr>
          <w:rFonts w:hint="eastAsia" w:ascii="宋体" w:hAnsi="宋体" w:eastAsia="宋体" w:cs="宋体"/>
          <w:sz w:val="21"/>
        </w:rPr>
        <w:t xml:space="preserve">本合同当事人联系信息以国家企业信用信息公示系统等查询备注地址为准，适用于双方往来联系、书面文件送达及争议解决时法律文书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合同的转让</w:t>
      </w:r>
      <w:r/>
    </w:p>
    <w:p>
      <w:pPr>
        <w:pStyle w:val="937"/>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在本合同规定的检验期和质量保证期内，乙方同意甲方有权按下列一种或多种方式合并解决索赔事宜：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w:t>
      </w:r>
      <w:r>
        <w:rPr>
          <w:rFonts w:hint="eastAsia" w:ascii="宋体" w:hAnsi="宋体" w:cs="宋体"/>
        </w:rPr>
        <w:t xml:space="preserve">乙方负责及时退货，并按合同规定的价款将货款退还给甲方，并承担由此发生的一切损失和费用，包括但不限于</w:t>
      </w:r>
      <w:r>
        <w:rPr>
          <w:rFonts w:hint="eastAsia" w:ascii="宋体" w:hAnsi="宋体" w:cs="宋体"/>
        </w:rPr>
        <w:t xml:space="preserve">20%</w:t>
      </w:r>
      <w:r>
        <w:rPr>
          <w:rFonts w:hint="eastAsia" w:ascii="宋体" w:hAnsi="宋体" w:cs="宋体"/>
        </w:rPr>
        <w:t xml:space="preserve">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w:t>
      </w:r>
      <w:r>
        <w:rPr>
          <w:rFonts w:hint="eastAsia" w:ascii="宋体" w:hAnsi="宋体" w:cs="宋体"/>
        </w:rPr>
        <w:t xml:space="preserve">根据标的物的低劣程度、损坏程度以及甲方遭受损失的数额，经双方协商确定降低标的物的价格</w:t>
      </w:r>
      <w:r>
        <w:rPr>
          <w:rFonts w:hint="eastAsia" w:ascii="宋体" w:hAnsi="宋体" w:cs="宋体"/>
        </w:rPr>
        <w:t xml:space="preserve">。</w:t>
      </w:r>
      <w:r/>
    </w:p>
    <w:p>
      <w:pPr>
        <w:ind w:firstLine="420"/>
        <w:spacing w:line="360" w:lineRule="auto"/>
        <w:tabs>
          <w:tab w:val="left" w:pos="900" w:leader="none"/>
        </w:tabs>
        <w:rPr>
          <w:rFonts w:ascii="宋体" w:hAnsi="宋体" w:cs="宋体"/>
        </w:rPr>
      </w:pPr>
      <w:r>
        <w:rPr>
          <w:rFonts w:hint="eastAsia" w:ascii="宋体" w:hAnsi="宋体" w:cs="宋体"/>
        </w:rPr>
        <w:t xml:space="preserve">2.3</w:t>
      </w:r>
      <w:r>
        <w:rPr>
          <w:rFonts w:hint="eastAsia" w:ascii="宋体" w:hAnsi="宋体" w:cs="宋体"/>
        </w:rPr>
        <w:t xml:space="preserve">用符合规格、质量和性能要求的原厂全新零件、部件或标的物来更换有缺陷的部分或修补缺陷部分，乙方应承担一切费用和风险并负担甲方所发生的一切直接费用。质保期</w:t>
      </w:r>
      <w:r>
        <w:rPr>
          <w:rFonts w:hint="eastAsia" w:ascii="宋体" w:hAnsi="宋体" w:cs="宋体"/>
        </w:rPr>
        <w:t xml:space="preserve"> </w:t>
      </w:r>
      <w:r>
        <w:rPr>
          <w:rFonts w:hint="eastAsia" w:ascii="宋体" w:hAnsi="宋体" w:cs="宋体"/>
        </w:rPr>
        <w:t xml:space="preserve">自发生上述情形之日起，至标的物恢复正常使用之日止，停止计算。</w:t>
      </w:r>
      <w:r/>
    </w:p>
    <w:p>
      <w:pPr>
        <w:ind w:firstLine="420"/>
        <w:spacing w:line="360" w:lineRule="auto"/>
        <w:tabs>
          <w:tab w:val="left" w:pos="900"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w:t>
      </w:r>
      <w:r>
        <w:rPr>
          <w:rFonts w:hint="eastAsia" w:ascii="宋体" w:hAnsi="宋体" w:cs="宋体"/>
        </w:rPr>
        <w:t xml:space="preserve">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spacing w:val="-7"/>
          <w:szCs w:val="21"/>
        </w:rPr>
        <w:t xml:space="preserve">乙方法定代表人签字</w:t>
      </w:r>
      <w:r>
        <w:rPr>
          <w:rFonts w:hint="eastAsia" w:ascii="宋体" w:hAnsi="宋体" w:cs="宋体"/>
          <w:szCs w:val="21"/>
        </w:rPr>
        <w:t xml:space="preserve">：</w:t>
      </w:r>
      <w:r>
        <w:rPr>
          <w:rFonts w:hint="eastAsia" w:ascii="宋体" w:hAnsi="宋体" w:cs="宋体"/>
          <w:szCs w:val="21"/>
        </w:rPr>
        <w:t xml:space="preserve">   </w:t>
      </w:r>
      <w:r/>
    </w:p>
    <w:p>
      <w:pPr>
        <w:ind w:firstLine="5600"/>
        <w:spacing w:line="520" w:lineRule="exact"/>
        <w:rPr>
          <w:rFonts w:ascii="宋体" w:hAnsi="宋体" w:cs="宋体"/>
          <w:szCs w:val="21"/>
        </w:rPr>
      </w:pPr>
      <w:r>
        <w:rPr>
          <w:spacing w:val="-5"/>
          <w:szCs w:val="21"/>
        </w:rPr>
        <w:t xml:space="preserve">乙方授权代表人签字</w:t>
      </w:r>
      <w:r>
        <w:rPr>
          <w:rFonts w:hint="eastAsia"/>
          <w:spacing w:val="-5"/>
          <w:szCs w:val="21"/>
        </w:rPr>
        <w:t xml:space="preserve">：</w:t>
      </w:r>
      <w:r/>
    </w:p>
    <w:p>
      <w:pPr>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50"/>
        <w:ind w:firstLine="522"/>
        <w:spacing w:line="360" w:lineRule="auto"/>
      </w:pPr>
      <w:r/>
      <w:r/>
    </w:p>
    <w:p>
      <w:pPr>
        <w:pStyle w:val="952"/>
        <w:ind w:firstLine="640"/>
        <w:jc w:val="center"/>
        <w:pageBreakBefore/>
        <w:spacing w:line="360" w:lineRule="auto"/>
        <w:tabs>
          <w:tab w:val="right" w:pos="8302" w:leader="dot"/>
        </w:tabs>
        <w:rPr>
          <w:rFonts w:ascii="宋体" w:hAnsi="宋体" w:eastAsia="宋体" w:cs="宋体"/>
          <w:b/>
          <w:sz w:val="32"/>
          <w:szCs w:val="32"/>
        </w:rPr>
      </w:pPr>
      <w:r>
        <w:rPr>
          <w:rStyle w:val="962"/>
          <w:rFonts w:hint="eastAsia" w:ascii="宋体" w:hAnsi="宋体" w:cs="宋体"/>
          <w:sz w:val="32"/>
          <w:szCs w:val="32"/>
        </w:rPr>
        <w:t xml:space="preserve">第七章</w:t>
      </w:r>
      <w:r>
        <w:rPr>
          <w:rStyle w:val="962"/>
          <w:rFonts w:hint="eastAsia" w:ascii="宋体" w:hAnsi="宋体" w:cs="宋体"/>
          <w:sz w:val="32"/>
          <w:szCs w:val="32"/>
        </w:rPr>
        <w:t xml:space="preserve">  </w:t>
      </w:r>
      <w:r>
        <w:rPr>
          <w:rStyle w:val="962"/>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w:t>
      </w:r>
      <w:r>
        <w:rPr>
          <w:rFonts w:hint="eastAsia" w:ascii="宋体" w:hAnsi="宋体" w:cs="宋体"/>
          <w:szCs w:val="21"/>
          <w:lang w:val="zh-CN"/>
        </w:rPr>
        <w:t xml:space="preserve">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w:t>
      </w:r>
      <w:r>
        <w:rPr>
          <w:rFonts w:hint="eastAsia" w:ascii="宋体" w:hAnsi="宋体" w:cs="宋体"/>
          <w:b/>
          <w:szCs w:val="21"/>
        </w:rPr>
        <w:t xml:space="preserve">产品</w:t>
      </w:r>
      <w:r>
        <w:rPr>
          <w:rFonts w:hint="eastAsia" w:ascii="宋体" w:hAnsi="宋体" w:cs="宋体"/>
          <w:b/>
          <w:szCs w:val="21"/>
          <w:lang w:val="zh-CN"/>
        </w:rPr>
        <w:t xml:space="preserve">的技术</w:t>
      </w:r>
      <w:r>
        <w:rPr>
          <w:rFonts w:hint="eastAsia" w:ascii="宋体" w:hAnsi="宋体" w:cs="宋体"/>
          <w:b/>
          <w:szCs w:val="21"/>
        </w:rPr>
        <w:t xml:space="preserve">响应情况</w:t>
      </w:r>
      <w:r>
        <w:rPr>
          <w:rFonts w:hint="eastAsia" w:ascii="宋体" w:hAnsi="宋体" w:cs="宋体"/>
          <w:b/>
          <w:szCs w:val="21"/>
          <w:lang w:val="zh-CN"/>
        </w:rPr>
        <w:t xml:space="preserve">（最高为</w:t>
      </w:r>
      <w:r>
        <w:rPr>
          <w:rFonts w:hint="eastAsia" w:ascii="宋体" w:hAnsi="宋体" w:cs="宋体"/>
          <w:b/>
          <w:szCs w:val="21"/>
        </w:rPr>
        <w:t xml:space="preserve">3</w:t>
      </w:r>
      <w:r>
        <w:rPr>
          <w:rFonts w:hint="eastAsia" w:ascii="宋体" w:hAnsi="宋体" w:cs="宋体"/>
          <w:b/>
          <w:szCs w:val="21"/>
        </w:rPr>
        <w:t xml:space="preserve">6</w:t>
      </w:r>
      <w:r>
        <w:rPr>
          <w:rFonts w:hint="eastAsia" w:ascii="宋体" w:hAnsi="宋体" w:cs="宋体"/>
          <w:b/>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所投产品的技术参数满足或高于招标文件要求的得</w:t>
      </w:r>
      <w:r>
        <w:rPr>
          <w:rFonts w:hint="eastAsia" w:ascii="宋体" w:hAnsi="宋体" w:cs="宋体"/>
          <w:szCs w:val="21"/>
          <w:lang w:val="zh-CN"/>
        </w:rPr>
        <w:t xml:space="preserve">3</w:t>
      </w:r>
      <w:r>
        <w:rPr>
          <w:rFonts w:hint="eastAsia" w:ascii="宋体" w:hAnsi="宋体" w:cs="宋体"/>
          <w:szCs w:val="21"/>
        </w:rPr>
        <w:t xml:space="preserve">6</w:t>
      </w:r>
      <w:r>
        <w:rPr>
          <w:rFonts w:hint="eastAsia" w:ascii="宋体" w:hAnsi="宋体" w:cs="宋体"/>
          <w:szCs w:val="21"/>
          <w:lang w:val="zh-CN"/>
        </w:rPr>
        <w:t xml:space="preserve">分；标“★”</w:t>
      </w:r>
      <w:r>
        <w:rPr>
          <w:rFonts w:hint="eastAsia" w:ascii="宋体" w:hAnsi="宋体" w:cs="宋体"/>
          <w:szCs w:val="21"/>
        </w:rPr>
        <w:t xml:space="preserve">技术</w:t>
      </w:r>
      <w:r>
        <w:rPr>
          <w:rFonts w:hint="eastAsia" w:ascii="宋体" w:hAnsi="宋体" w:cs="宋体"/>
          <w:szCs w:val="21"/>
          <w:lang w:val="zh-CN"/>
        </w:rPr>
        <w:t xml:space="preserve">条款出现一个负偏离扣</w:t>
      </w:r>
      <w:r>
        <w:rPr>
          <w:rFonts w:hint="eastAsia" w:ascii="宋体" w:hAnsi="宋体" w:cs="宋体"/>
          <w:szCs w:val="21"/>
        </w:rPr>
        <w:t xml:space="preserve">4</w:t>
      </w:r>
      <w:r>
        <w:rPr>
          <w:rFonts w:hint="eastAsia" w:ascii="宋体" w:hAnsi="宋体" w:cs="宋体"/>
          <w:szCs w:val="21"/>
          <w:lang w:val="zh-CN"/>
        </w:rPr>
        <w:t xml:space="preserve">分；其余</w:t>
      </w:r>
      <w:r>
        <w:rPr>
          <w:rFonts w:hint="eastAsia" w:ascii="宋体" w:hAnsi="宋体" w:cs="宋体"/>
          <w:szCs w:val="21"/>
        </w:rPr>
        <w:t xml:space="preserve">技术</w:t>
      </w:r>
      <w:r>
        <w:rPr>
          <w:rFonts w:hint="eastAsia" w:ascii="宋体" w:hAnsi="宋体" w:cs="宋体"/>
          <w:szCs w:val="21"/>
          <w:lang w:val="zh-CN"/>
        </w:rPr>
        <w:t xml:space="preserve">条款出现一个负偏离扣</w:t>
      </w:r>
      <w:r>
        <w:rPr>
          <w:rFonts w:hint="eastAsia" w:ascii="宋体" w:hAnsi="宋体" w:cs="宋体"/>
          <w:szCs w:val="21"/>
        </w:rPr>
        <w:t xml:space="preserve">1</w:t>
      </w:r>
      <w:r>
        <w:rPr>
          <w:rFonts w:hint="eastAsia" w:ascii="宋体" w:hAnsi="宋体" w:cs="宋体"/>
          <w:szCs w:val="21"/>
          <w:lang w:val="zh-CN"/>
        </w:rPr>
        <w:t xml:space="preserve">分，扣完为止。标“★”项</w:t>
      </w:r>
      <w:r>
        <w:rPr>
          <w:rFonts w:hint="eastAsia" w:ascii="宋体" w:hAnsi="宋体" w:cs="宋体"/>
          <w:szCs w:val="21"/>
        </w:rPr>
        <w:t xml:space="preserve">技术条款</w:t>
      </w:r>
      <w:r>
        <w:rPr>
          <w:rFonts w:hint="eastAsia" w:ascii="宋体" w:hAnsi="宋体" w:cs="宋体"/>
          <w:szCs w:val="21"/>
          <w:lang w:val="zh-CN"/>
        </w:rPr>
        <w:t xml:space="preserve">需按招标文件要求提供对应佐证资料，招标文件未作要求的，各投标人可提供包括但不限于公开发行的产品彩页、产品说明书或第三方检测机构出具的检测报告等，否则评委可视为负偏离。</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28</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bookmarkStart w:id="72" w:name="OLE_LINK3"/>
      <w:r/>
      <w:bookmarkStart w:id="73" w:name="OLE_LINK4"/>
      <w:r>
        <w:rPr>
          <w:rFonts w:hint="eastAsia" w:ascii="宋体" w:hAnsi="宋体"/>
          <w:szCs w:val="21"/>
        </w:rPr>
        <w:t xml:space="preserve">针对本项目的项目实施方案（包括项目团队情况及岗位分工职责、货源组织、交货期工序安排、产品质量控制等）（最高为</w:t>
      </w:r>
      <w:r>
        <w:rPr>
          <w:rFonts w:hint="eastAsia" w:ascii="宋体" w:hAnsi="宋体"/>
          <w:szCs w:val="21"/>
        </w:rPr>
        <w:t xml:space="preserve">4</w:t>
      </w:r>
      <w:r>
        <w:rPr>
          <w:rFonts w:hint="eastAsia" w:ascii="宋体" w:hAnsi="宋体"/>
          <w:szCs w:val="21"/>
        </w:rPr>
        <w:t xml:space="preserve">分）</w:t>
      </w:r>
      <w:bookmarkEnd w:id="72"/>
      <w:r/>
      <w:bookmarkEnd w:id="73"/>
      <w:r>
        <w:rPr>
          <w:rFonts w:hint="eastAsia" w:ascii="宋体" w:hAnsi="宋体"/>
          <w:szCs w:val="21"/>
        </w:rPr>
        <w:t xml:space="preserve">：项目实施方案内容完整不漏项、有针对性说明、切实可行、能保证项目质量的得</w:t>
      </w:r>
      <w:r>
        <w:rPr>
          <w:rFonts w:hint="eastAsia" w:ascii="宋体" w:hAnsi="宋体"/>
          <w:szCs w:val="21"/>
        </w:rPr>
        <w:t xml:space="preserve">4</w:t>
      </w:r>
      <w:r>
        <w:rPr>
          <w:rFonts w:hint="eastAsia" w:ascii="宋体" w:hAnsi="宋体"/>
          <w:szCs w:val="21"/>
        </w:rPr>
        <w:t xml:space="preserve">分；方案各项内容阐述片面有缺漏项、针对性说明简单、可行性一般、基本</w:t>
      </w:r>
      <w:r>
        <w:rPr>
          <w:rFonts w:hint="eastAsia" w:ascii="宋体" w:hAnsi="宋体"/>
          <w:szCs w:val="21"/>
        </w:rPr>
        <w:t xml:space="preserve">能保证项目质量的得</w:t>
      </w:r>
      <w:r>
        <w:rPr>
          <w:rFonts w:hint="eastAsia" w:ascii="宋体" w:hAnsi="宋体"/>
          <w:szCs w:val="21"/>
        </w:rPr>
        <w:t xml:space="preserve">2</w:t>
      </w:r>
      <w:r>
        <w:rPr>
          <w:rFonts w:hint="eastAsia" w:ascii="宋体" w:hAnsi="宋体"/>
          <w:szCs w:val="21"/>
        </w:rPr>
        <w:t xml:space="preserve">分；方案各项内容粗略缺漏、缺针对性说明、不能保证项目质量的得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bookmarkStart w:id="74" w:name="OLE_LINK5"/>
      <w:r/>
      <w:bookmarkStart w:id="75" w:name="OLE_LINK6"/>
      <w:r>
        <w:rPr>
          <w:rFonts w:hint="eastAsia" w:ascii="宋体" w:hAnsi="宋体"/>
          <w:szCs w:val="21"/>
        </w:rPr>
        <w:t xml:space="preserve">针对本项目的售后服务内容（包括</w:t>
      </w:r>
      <w:r>
        <w:rPr>
          <w:rFonts w:hint="eastAsia"/>
          <w:szCs w:val="21"/>
        </w:rPr>
        <w:t xml:space="preserve">售后服务范围、售后服务点设置、售后服务人员配备、响应时间、售后服务承诺与保证书等情况</w:t>
      </w:r>
      <w:r>
        <w:rPr>
          <w:rFonts w:hint="eastAsia"/>
          <w:szCs w:val="21"/>
        </w:rPr>
        <w:t xml:space="preserve">）</w:t>
      </w:r>
      <w:r>
        <w:rPr>
          <w:rFonts w:hint="eastAsia" w:ascii="宋体" w:hAnsi="宋体"/>
          <w:szCs w:val="21"/>
        </w:rPr>
        <w:t xml:space="preserve">（最高为</w:t>
      </w:r>
      <w:r>
        <w:rPr>
          <w:rFonts w:hint="eastAsia" w:ascii="宋体" w:hAnsi="宋体"/>
          <w:szCs w:val="21"/>
        </w:rPr>
        <w:t xml:space="preserve">5</w:t>
      </w:r>
      <w:r>
        <w:rPr>
          <w:rFonts w:hint="eastAsia" w:ascii="宋体" w:hAnsi="宋体"/>
          <w:szCs w:val="21"/>
        </w:rPr>
        <w:t xml:space="preserve">分）</w:t>
      </w:r>
      <w:bookmarkEnd w:id="74"/>
      <w:r/>
      <w:bookmarkEnd w:id="75"/>
      <w:r>
        <w:rPr>
          <w:rFonts w:hint="eastAsia" w:ascii="宋体" w:hAnsi="宋体"/>
          <w:szCs w:val="21"/>
        </w:rPr>
        <w:t xml:space="preserve">：售后服务内容详实具体科学可行合理性高的得</w:t>
      </w:r>
      <w:r>
        <w:rPr>
          <w:rFonts w:hint="eastAsia" w:ascii="宋体" w:hAnsi="宋体"/>
          <w:szCs w:val="21"/>
        </w:rPr>
        <w:t xml:space="preserve">5</w:t>
      </w:r>
      <w:r>
        <w:rPr>
          <w:rFonts w:hint="eastAsia" w:ascii="宋体" w:hAnsi="宋体"/>
          <w:szCs w:val="21"/>
        </w:rPr>
        <w:t xml:space="preserve">分；售后服务内容不够详细合理性可行性一般的得</w:t>
      </w:r>
      <w:r>
        <w:rPr>
          <w:rFonts w:hint="eastAsia" w:ascii="宋体" w:hAnsi="宋体"/>
          <w:szCs w:val="21"/>
        </w:rPr>
        <w:t xml:space="preserve">3</w:t>
      </w:r>
      <w:r>
        <w:rPr>
          <w:rFonts w:hint="eastAsia" w:ascii="宋体" w:hAnsi="宋体"/>
          <w:szCs w:val="21"/>
        </w:rPr>
        <w:t xml:space="preserve">分；售后服务内容不够详细合理性可行性较差的得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w:t>
      </w:r>
      <w:r>
        <w:rPr>
          <w:rFonts w:hint="eastAsia" w:ascii="宋体" w:hAnsi="宋体" w:cs="宋体"/>
        </w:rPr>
        <w:t xml:space="preserve">，维保档案建立标准规范，完全优于采购需求的得</w:t>
      </w:r>
      <w:r>
        <w:rPr>
          <w:rFonts w:hint="eastAsia" w:ascii="宋体" w:hAnsi="宋体" w:cs="宋体"/>
        </w:rPr>
        <w:t xml:space="preserve">4</w:t>
      </w:r>
      <w:r>
        <w:rPr>
          <w:rFonts w:hint="eastAsia" w:ascii="宋体" w:hAnsi="宋体" w:cs="宋体"/>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cs="宋体"/>
        </w:rPr>
        <w:t xml:space="preserve">2</w:t>
      </w:r>
      <w:r>
        <w:rPr>
          <w:rFonts w:hint="eastAsia" w:ascii="宋体" w:hAnsi="宋体" w:cs="宋体"/>
        </w:rPr>
        <w:t xml:space="preserve">分；维保收费清单涵盖简单，基本满足采购需求的得</w:t>
      </w:r>
      <w:r>
        <w:rPr>
          <w:rFonts w:hint="eastAsia" w:ascii="宋体" w:hAnsi="宋体" w:cs="宋体"/>
        </w:rPr>
        <w:t xml:space="preserve">1</w:t>
      </w:r>
      <w:r>
        <w:rPr>
          <w:rFonts w:hint="eastAsia" w:ascii="宋体" w:hAnsi="宋体" w:cs="宋体"/>
        </w:rPr>
        <w:t xml:space="preserve">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bookmarkStart w:id="76" w:name="OLE_LINK7"/>
      <w:r>
        <w:rPr>
          <w:rFonts w:hint="eastAsia" w:ascii="宋体" w:hAnsi="宋体"/>
          <w:szCs w:val="21"/>
        </w:rPr>
        <w:t xml:space="preserve">针对本项目的应急和重大故障解决方案（包括应急和重大故障预防措施，以及出现问题的响应时间、补救措施等）（最高为</w:t>
      </w:r>
      <w:r>
        <w:rPr>
          <w:rFonts w:hint="eastAsia" w:ascii="宋体" w:hAnsi="宋体"/>
          <w:szCs w:val="21"/>
        </w:rPr>
        <w:t xml:space="preserve">6</w:t>
      </w:r>
      <w:r>
        <w:rPr>
          <w:rFonts w:hint="eastAsia" w:ascii="宋体" w:hAnsi="宋体"/>
          <w:szCs w:val="21"/>
        </w:rPr>
        <w:t xml:space="preserve">分）</w:t>
      </w:r>
      <w:bookmarkEnd w:id="76"/>
      <w:r>
        <w:rPr>
          <w:rFonts w:hint="eastAsia" w:ascii="宋体" w:hAnsi="宋体"/>
          <w:szCs w:val="21"/>
        </w:rPr>
        <w:t xml:space="preserve">：方案考虑详实具体全面周到、应对措施科学合理可行的得</w:t>
      </w:r>
      <w:r>
        <w:rPr>
          <w:rFonts w:hint="eastAsia" w:ascii="宋体" w:hAnsi="宋体"/>
          <w:szCs w:val="21"/>
        </w:rPr>
        <w:t xml:space="preserve">6</w:t>
      </w:r>
      <w:r>
        <w:rPr>
          <w:rFonts w:hint="eastAsia" w:ascii="宋体" w:hAnsi="宋体"/>
          <w:szCs w:val="21"/>
        </w:rPr>
        <w:t xml:space="preserve">分；方案考虑不够详细合理性可行性</w:t>
      </w:r>
      <w:r>
        <w:rPr>
          <w:rFonts w:hint="eastAsia" w:ascii="宋体" w:hAnsi="宋体"/>
          <w:szCs w:val="21"/>
        </w:rPr>
        <w:t xml:space="preserve">一般的得</w:t>
      </w:r>
      <w:r>
        <w:rPr>
          <w:rFonts w:hint="eastAsia" w:ascii="宋体" w:hAnsi="宋体"/>
          <w:szCs w:val="21"/>
        </w:rPr>
        <w:t xml:space="preserve">3</w:t>
      </w:r>
      <w:r>
        <w:rPr>
          <w:rFonts w:hint="eastAsia" w:ascii="宋体" w:hAnsi="宋体"/>
          <w:szCs w:val="21"/>
        </w:rPr>
        <w:t xml:space="preserve">分；方案考虑不够全面合理性可行性较差的得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w:t>
      </w:r>
      <w:r>
        <w:rPr>
          <w:rFonts w:hint="eastAsia" w:ascii="宋体" w:hAnsi="宋体"/>
          <w:szCs w:val="21"/>
        </w:rPr>
        <w:t xml:space="preserve">4</w:t>
      </w:r>
      <w:r>
        <w:rPr>
          <w:rFonts w:hint="eastAsia" w:ascii="宋体" w:hAnsi="宋体"/>
          <w:szCs w:val="21"/>
        </w:rPr>
        <w:t xml:space="preserve">分；培训服务方案不够详细，针对性、可实施性一般的得</w:t>
      </w:r>
      <w:r>
        <w:rPr>
          <w:rFonts w:hint="eastAsia" w:ascii="宋体" w:hAnsi="宋体"/>
          <w:szCs w:val="21"/>
        </w:rPr>
        <w:t xml:space="preserve">2</w:t>
      </w:r>
      <w:r>
        <w:rPr>
          <w:rFonts w:hint="eastAsia" w:ascii="宋体" w:hAnsi="宋体"/>
          <w:szCs w:val="21"/>
        </w:rPr>
        <w:t xml:space="preserve">分；培训服务方案不够详细，针对性、可实施性较差的得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、针对本</w:t>
      </w:r>
      <w:r>
        <w:rPr>
          <w:rFonts w:hint="eastAsia" w:ascii="宋体" w:hAnsi="宋体"/>
          <w:szCs w:val="21"/>
        </w:rPr>
        <w:t xml:space="preserve">项目交货进度计划及安装调试验收方案（最高为</w:t>
      </w:r>
      <w:r>
        <w:rPr>
          <w:rFonts w:hint="eastAsia" w:ascii="宋体" w:hAnsi="宋体"/>
          <w:szCs w:val="21"/>
        </w:rPr>
        <w:t xml:space="preserve">5</w:t>
      </w:r>
      <w:r>
        <w:rPr>
          <w:rFonts w:hint="eastAsia" w:ascii="宋体" w:hAnsi="宋体"/>
          <w:szCs w:val="21"/>
        </w:rPr>
        <w:t xml:space="preserve">分）：投标单位提供针对本项目的交货进度计划及安装调试验收方案：交货进度计划及安装调试验收方案详实具体，有相关保障措施，科学合理可行性高为</w:t>
      </w:r>
      <w:r>
        <w:rPr>
          <w:rFonts w:hint="eastAsia" w:ascii="宋体" w:hAnsi="宋体"/>
          <w:szCs w:val="21"/>
        </w:rPr>
        <w:t xml:space="preserve">5</w:t>
      </w:r>
      <w:r>
        <w:rPr>
          <w:rFonts w:hint="eastAsia" w:ascii="宋体" w:hAnsi="宋体"/>
          <w:szCs w:val="21"/>
        </w:rPr>
        <w:t xml:space="preserve">分；交货进度计划及安装调试验收方案不够详细，合理性和可行性一般为</w:t>
      </w:r>
      <w:r>
        <w:rPr>
          <w:rFonts w:hint="eastAsia" w:ascii="宋体" w:hAnsi="宋体"/>
          <w:szCs w:val="21"/>
        </w:rPr>
        <w:t xml:space="preserve">3</w:t>
      </w:r>
      <w:r>
        <w:rPr>
          <w:rFonts w:hint="eastAsia" w:ascii="宋体" w:hAnsi="宋体"/>
          <w:szCs w:val="21"/>
        </w:rPr>
        <w:t xml:space="preserve">分；交货进度计划及安装调试验收方案内容简单，合理性可行性较差为</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2"/>
        <w:spacing w:line="360" w:lineRule="auto"/>
        <w:rPr>
          <w:b/>
          <w:bCs/>
          <w:szCs w:val="21"/>
        </w:rPr>
      </w:pPr>
      <w:r>
        <w:rPr>
          <w:rFonts w:hint="eastAsia"/>
          <w:b/>
          <w:bCs/>
          <w:szCs w:val="21"/>
        </w:rPr>
        <w:t xml:space="preserve">（四）</w:t>
      </w:r>
      <w:r>
        <w:rPr>
          <w:rFonts w:hint="eastAsia"/>
          <w:b/>
          <w:bCs/>
          <w:szCs w:val="21"/>
        </w:rPr>
        <w:t xml:space="preserve">产品</w:t>
      </w:r>
      <w:r>
        <w:rPr>
          <w:rFonts w:hint="eastAsia"/>
          <w:b/>
          <w:bCs/>
          <w:szCs w:val="21"/>
        </w:rPr>
        <w:t xml:space="preserve">业绩情况（最高为</w:t>
      </w:r>
      <w:r>
        <w:rPr>
          <w:rFonts w:hint="eastAsia"/>
          <w:b/>
          <w:bCs/>
          <w:szCs w:val="21"/>
        </w:rPr>
        <w:t xml:space="preserve">6</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日（以合同签订日期为准）至今，所投产品销售</w:t>
      </w:r>
      <w:r>
        <w:rPr>
          <w:rFonts w:hint="eastAsia" w:ascii="宋体" w:hAnsi="宋体"/>
        </w:rPr>
        <w:t xml:space="preserve">业绩</w:t>
      </w:r>
      <w:r>
        <w:rPr>
          <w:rFonts w:hint="eastAsia" w:ascii="宋体" w:hAnsi="宋体"/>
        </w:rPr>
        <w:t xml:space="preserve">情况，每提供一份</w:t>
      </w:r>
      <w:r>
        <w:rPr>
          <w:rFonts w:hint="eastAsia" w:ascii="宋体" w:hAnsi="宋体"/>
        </w:rPr>
        <w:t xml:space="preserve">业绩</w:t>
      </w:r>
      <w:r>
        <w:rPr>
          <w:rFonts w:hint="eastAsia" w:ascii="宋体" w:hAnsi="宋体"/>
        </w:rPr>
        <w:t xml:space="preserve">合同</w:t>
      </w:r>
      <w:r>
        <w:rPr>
          <w:rFonts w:hint="eastAsia" w:ascii="宋体" w:hAnsi="宋体"/>
        </w:rPr>
        <w:t xml:space="preserve">得</w:t>
      </w:r>
      <w:r>
        <w:rPr>
          <w:rFonts w:hint="eastAsia" w:ascii="宋体" w:hAnsi="宋体"/>
        </w:rPr>
        <w:t xml:space="preserve">3</w:t>
      </w:r>
      <w:r>
        <w:rPr>
          <w:rFonts w:hint="eastAsia" w:ascii="宋体" w:hAnsi="宋体"/>
        </w:rPr>
        <w:t xml:space="preserve">分</w:t>
      </w:r>
      <w:r>
        <w:rPr>
          <w:rFonts w:hint="eastAsia" w:ascii="宋体" w:hAnsi="宋体"/>
        </w:rPr>
        <w:t xml:space="preserve">,</w:t>
      </w:r>
      <w:r>
        <w:rPr>
          <w:rFonts w:hint="eastAsia" w:ascii="宋体" w:hAnsi="宋体"/>
        </w:rPr>
        <w:t xml:space="preserve">最高</w:t>
      </w:r>
      <w:r>
        <w:rPr>
          <w:rFonts w:hint="eastAsia" w:ascii="宋体" w:hAnsi="宋体"/>
        </w:rPr>
        <w:t xml:space="preserve">6</w:t>
      </w:r>
      <w:r>
        <w:rPr>
          <w:rFonts w:hint="eastAsia" w:ascii="宋体" w:hAnsi="宋体"/>
        </w:rPr>
        <w:t xml:space="preserve">分。</w:t>
      </w:r>
      <w:r>
        <w:rPr>
          <w:rFonts w:hint="eastAsia" w:ascii="宋体" w:hAnsi="宋体"/>
          <w:b/>
        </w:rPr>
        <w:t xml:space="preserve">（注：每份业绩需提供完整合同文件复印件等材料作为佐证材料；如买方名称、供货品牌</w:t>
      </w:r>
      <w:r>
        <w:rPr>
          <w:rFonts w:hint="eastAsia" w:ascii="宋体" w:hAnsi="宋体"/>
          <w:b/>
        </w:rPr>
        <w:t xml:space="preserve">/</w:t>
      </w:r>
      <w:r>
        <w:rPr>
          <w:rFonts w:hint="eastAsia" w:ascii="宋体" w:hAnsi="宋体"/>
          <w:b/>
        </w:rPr>
        <w:t xml:space="preserve">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w:t>
      </w:r>
      <w:r>
        <w:rPr>
          <w:rFonts w:hint="eastAsia" w:ascii="宋体" w:hAnsi="宋体" w:cs="宋体"/>
          <w:szCs w:val="21"/>
        </w:rPr>
        <w:t xml:space="preserve">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37"/>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7"/>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7"/>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JSZC-320000-CJZB-G2026-0056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JSZC-320000-CJZB-G2026-0056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34"/>
    <w:link w:val="929"/>
    <w:uiPriority w:val="9"/>
    <w:rPr>
      <w:rFonts w:ascii="Arial" w:hAnsi="Arial" w:eastAsia="Arial" w:cs="Arial"/>
      <w:sz w:val="40"/>
      <w:szCs w:val="40"/>
    </w:rPr>
  </w:style>
  <w:style w:type="character" w:styleId="766">
    <w:name w:val="Heading 2 Char"/>
    <w:basedOn w:val="934"/>
    <w:link w:val="930"/>
    <w:uiPriority w:val="9"/>
    <w:rPr>
      <w:rFonts w:ascii="Arial" w:hAnsi="Arial" w:eastAsia="Arial" w:cs="Arial"/>
      <w:sz w:val="34"/>
    </w:rPr>
  </w:style>
  <w:style w:type="character" w:styleId="767">
    <w:name w:val="Heading 3 Char"/>
    <w:basedOn w:val="934"/>
    <w:link w:val="931"/>
    <w:uiPriority w:val="9"/>
    <w:rPr>
      <w:rFonts w:ascii="Arial" w:hAnsi="Arial" w:eastAsia="Arial" w:cs="Arial"/>
      <w:sz w:val="30"/>
      <w:szCs w:val="30"/>
    </w:rPr>
  </w:style>
  <w:style w:type="paragraph" w:styleId="768">
    <w:name w:val="Heading 4"/>
    <w:basedOn w:val="928"/>
    <w:next w:val="928"/>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basedOn w:val="934"/>
    <w:link w:val="768"/>
    <w:uiPriority w:val="9"/>
    <w:rPr>
      <w:rFonts w:ascii="Arial" w:hAnsi="Arial" w:eastAsia="Arial" w:cs="Arial"/>
      <w:b/>
      <w:bCs/>
      <w:sz w:val="26"/>
      <w:szCs w:val="26"/>
    </w:rPr>
  </w:style>
  <w:style w:type="character" w:styleId="770">
    <w:name w:val="Heading 5 Char"/>
    <w:basedOn w:val="934"/>
    <w:link w:val="932"/>
    <w:uiPriority w:val="9"/>
    <w:rPr>
      <w:rFonts w:ascii="Arial" w:hAnsi="Arial" w:eastAsia="Arial" w:cs="Arial"/>
      <w:b/>
      <w:bCs/>
      <w:sz w:val="24"/>
      <w:szCs w:val="24"/>
    </w:rPr>
  </w:style>
  <w:style w:type="character" w:styleId="771">
    <w:name w:val="Heading 6 Char"/>
    <w:basedOn w:val="934"/>
    <w:link w:val="933"/>
    <w:uiPriority w:val="9"/>
    <w:rPr>
      <w:rFonts w:ascii="Arial" w:hAnsi="Arial" w:eastAsia="Arial" w:cs="Arial"/>
      <w:b/>
      <w:bCs/>
      <w:sz w:val="22"/>
      <w:szCs w:val="22"/>
    </w:rPr>
  </w:style>
  <w:style w:type="paragraph" w:styleId="772">
    <w:name w:val="Heading 7"/>
    <w:basedOn w:val="928"/>
    <w:next w:val="928"/>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basedOn w:val="934"/>
    <w:link w:val="772"/>
    <w:uiPriority w:val="9"/>
    <w:rPr>
      <w:rFonts w:ascii="Arial" w:hAnsi="Arial" w:eastAsia="Arial" w:cs="Arial"/>
      <w:b/>
      <w:bCs/>
      <w:i/>
      <w:iCs/>
      <w:sz w:val="22"/>
      <w:szCs w:val="22"/>
    </w:rPr>
  </w:style>
  <w:style w:type="paragraph" w:styleId="774">
    <w:name w:val="Heading 8"/>
    <w:basedOn w:val="928"/>
    <w:next w:val="92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basedOn w:val="934"/>
    <w:link w:val="774"/>
    <w:uiPriority w:val="9"/>
    <w:rPr>
      <w:rFonts w:ascii="Arial" w:hAnsi="Arial" w:eastAsia="Arial" w:cs="Arial"/>
      <w:i/>
      <w:iCs/>
      <w:sz w:val="22"/>
      <w:szCs w:val="22"/>
    </w:rPr>
  </w:style>
  <w:style w:type="paragraph" w:styleId="776">
    <w:name w:val="Heading 9"/>
    <w:basedOn w:val="928"/>
    <w:next w:val="928"/>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34"/>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paragraph" w:styleId="779">
    <w:name w:val="Title"/>
    <w:basedOn w:val="928"/>
    <w:next w:val="928"/>
    <w:link w:val="780"/>
    <w:uiPriority w:val="10"/>
    <w:qFormat/>
    <w:pPr>
      <w:contextualSpacing/>
      <w:spacing w:before="300" w:after="200"/>
    </w:pPr>
    <w:rPr>
      <w:sz w:val="48"/>
      <w:szCs w:val="48"/>
    </w:rPr>
  </w:style>
  <w:style w:type="character" w:styleId="780">
    <w:name w:val="Title Char"/>
    <w:basedOn w:val="934"/>
    <w:link w:val="779"/>
    <w:uiPriority w:val="10"/>
    <w:rPr>
      <w:sz w:val="48"/>
      <w:szCs w:val="48"/>
    </w:rPr>
  </w:style>
  <w:style w:type="character" w:styleId="781">
    <w:name w:val="Subtitle Char"/>
    <w:basedOn w:val="934"/>
    <w:link w:val="954"/>
    <w:uiPriority w:val="11"/>
    <w:rPr>
      <w:sz w:val="24"/>
      <w:szCs w:val="24"/>
    </w:rPr>
  </w:style>
  <w:style w:type="paragraph" w:styleId="782">
    <w:name w:val="Quote"/>
    <w:basedOn w:val="928"/>
    <w:next w:val="928"/>
    <w:link w:val="783"/>
    <w:uiPriority w:val="29"/>
    <w:qFormat/>
    <w:pPr>
      <w:ind w:left="720" w:right="720"/>
    </w:pPr>
    <w:rPr>
      <w:i/>
    </w:rPr>
  </w:style>
  <w:style w:type="character" w:styleId="783">
    <w:name w:val="Quote Char"/>
    <w:link w:val="782"/>
    <w:uiPriority w:val="29"/>
    <w:rPr>
      <w:i/>
    </w:rPr>
  </w:style>
  <w:style w:type="paragraph" w:styleId="784">
    <w:name w:val="Intense Quote"/>
    <w:basedOn w:val="928"/>
    <w:next w:val="92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4"/>
    <w:link w:val="951"/>
    <w:uiPriority w:val="99"/>
  </w:style>
  <w:style w:type="character" w:styleId="787">
    <w:name w:val="Footer Char"/>
    <w:basedOn w:val="934"/>
    <w:link w:val="949"/>
    <w:uiPriority w:val="99"/>
  </w:style>
  <w:style w:type="paragraph" w:styleId="788">
    <w:name w:val="Caption"/>
    <w:basedOn w:val="928"/>
    <w:next w:val="928"/>
    <w:uiPriority w:val="35"/>
    <w:semiHidden/>
    <w:unhideWhenUsed/>
    <w:qFormat/>
    <w:pPr>
      <w:spacing w:line="276" w:lineRule="auto"/>
    </w:pPr>
    <w:rPr>
      <w:b/>
      <w:bCs/>
      <w:color w:val="4f81bd" w:themeColor="accent1"/>
      <w:sz w:val="18"/>
      <w:szCs w:val="18"/>
    </w:rPr>
  </w:style>
  <w:style w:type="character" w:styleId="789">
    <w:name w:val="Caption Char"/>
    <w:basedOn w:val="788"/>
    <w:link w:val="949"/>
    <w:uiPriority w:val="99"/>
  </w:style>
  <w:style w:type="table" w:styleId="790">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Footnote Text Char"/>
    <w:link w:val="955"/>
    <w:uiPriority w:val="99"/>
    <w:rPr>
      <w:sz w:val="18"/>
    </w:rPr>
  </w:style>
  <w:style w:type="character" w:styleId="916">
    <w:name w:val="footnote reference"/>
    <w:basedOn w:val="934"/>
    <w:uiPriority w:val="99"/>
    <w:unhideWhenUsed/>
    <w:rPr>
      <w:vertAlign w:val="superscript"/>
    </w:rPr>
  </w:style>
  <w:style w:type="paragraph" w:styleId="917">
    <w:name w:val="endnote text"/>
    <w:basedOn w:val="928"/>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4"/>
    <w:uiPriority w:val="99"/>
    <w:semiHidden/>
    <w:unhideWhenUsed/>
    <w:rPr>
      <w:vertAlign w:val="superscript"/>
    </w:rPr>
  </w:style>
  <w:style w:type="paragraph" w:styleId="920">
    <w:name w:val="toc 3"/>
    <w:basedOn w:val="928"/>
    <w:next w:val="928"/>
    <w:uiPriority w:val="39"/>
    <w:unhideWhenUsed/>
    <w:pPr>
      <w:ind w:left="567"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qFormat/>
    <w:pPr>
      <w:jc w:val="both"/>
      <w:widowControl w:val="off"/>
    </w:pPr>
    <w:rPr>
      <w:sz w:val="21"/>
      <w:szCs w:val="24"/>
    </w:rPr>
  </w:style>
  <w:style w:type="paragraph" w:styleId="929">
    <w:name w:val="Heading 1"/>
    <w:basedOn w:val="928"/>
    <w:next w:val="928"/>
    <w:link w:val="974"/>
    <w:qFormat/>
    <w:pPr>
      <w:keepLines/>
      <w:keepNext/>
      <w:spacing w:before="340" w:after="330" w:line="578" w:lineRule="auto"/>
      <w:outlineLvl w:val="0"/>
    </w:pPr>
    <w:rPr>
      <w:b/>
      <w:bCs/>
      <w:sz w:val="44"/>
      <w:szCs w:val="44"/>
    </w:rPr>
  </w:style>
  <w:style w:type="paragraph" w:styleId="930">
    <w:name w:val="Heading 2"/>
    <w:basedOn w:val="928"/>
    <w:next w:val="928"/>
    <w:link w:val="975"/>
    <w:qFormat/>
    <w:pPr>
      <w:numPr>
        <w:ilvl w:val="1"/>
        <w:numId w:val="1"/>
      </w:numPr>
      <w:spacing w:before="156" w:after="156" w:line="360" w:lineRule="auto"/>
      <w:outlineLvl w:val="1"/>
    </w:pPr>
    <w:rPr>
      <w:rFonts w:ascii="Cambria" w:hAnsi="Cambria"/>
      <w:b/>
      <w:bCs/>
      <w:sz w:val="32"/>
      <w:szCs w:val="32"/>
    </w:rPr>
  </w:style>
  <w:style w:type="paragraph" w:styleId="931">
    <w:name w:val="Heading 3"/>
    <w:basedOn w:val="928"/>
    <w:next w:val="937"/>
    <w:link w:val="977"/>
    <w:qFormat/>
    <w:pPr>
      <w:keepLines/>
      <w:keepNext/>
      <w:spacing w:before="260" w:after="260" w:line="416" w:lineRule="auto"/>
      <w:outlineLvl w:val="2"/>
    </w:pPr>
    <w:rPr>
      <w:b/>
      <w:sz w:val="32"/>
      <w:szCs w:val="20"/>
    </w:rPr>
  </w:style>
  <w:style w:type="paragraph" w:styleId="932">
    <w:name w:val="Heading 5"/>
    <w:basedOn w:val="928"/>
    <w:next w:val="928"/>
    <w:link w:val="978"/>
    <w:qFormat/>
    <w:pPr>
      <w:jc w:val="left"/>
      <w:keepLines/>
      <w:keepNext/>
      <w:spacing w:before="280" w:after="290" w:line="376" w:lineRule="auto"/>
      <w:widowControl/>
      <w:outlineLvl w:val="4"/>
    </w:pPr>
    <w:rPr>
      <w:b/>
      <w:bCs/>
      <w:sz w:val="28"/>
      <w:szCs w:val="28"/>
    </w:rPr>
  </w:style>
  <w:style w:type="paragraph" w:styleId="933">
    <w:name w:val="Heading 6"/>
    <w:basedOn w:val="928"/>
    <w:next w:val="928"/>
    <w:link w:val="979"/>
    <w:uiPriority w:val="9"/>
    <w:qFormat/>
    <w:pPr>
      <w:numPr>
        <w:ilvl w:val="5"/>
        <w:numId w:val="1"/>
      </w:numPr>
      <w:keepLines/>
      <w:keepNext/>
      <w:spacing w:before="120" w:after="64" w:line="300" w:lineRule="auto"/>
      <w:outlineLvl w:val="5"/>
    </w:pPr>
    <w:rPr>
      <w:rFonts w:ascii="Arial" w:hAnsi="Arial"/>
      <w:bCs/>
      <w:sz w:val="24"/>
    </w:rPr>
  </w:style>
  <w:style w:type="character" w:styleId="934" w:default="1">
    <w:name w:val="Default Paragraph Font"/>
    <w:uiPriority w:val="1"/>
    <w:semiHidden/>
    <w:unhideWhenUsed/>
  </w:style>
  <w:style w:type="table" w:styleId="935" w:default="1">
    <w:name w:val="Normal Table"/>
    <w:uiPriority w:val="99"/>
    <w:semiHidden/>
    <w:unhideWhenUsed/>
    <w:qFormat/>
    <w:tblPr>
      <w:tblInd w:w="0" w:type="dxa"/>
      <w:tblCellMar>
        <w:left w:w="108" w:type="dxa"/>
        <w:top w:w="0" w:type="dxa"/>
        <w:right w:w="108" w:type="dxa"/>
        <w:bottom w:w="0" w:type="dxa"/>
      </w:tblCellMar>
    </w:tblPr>
  </w:style>
  <w:style w:type="numbering" w:styleId="936" w:default="1">
    <w:name w:val="No List"/>
    <w:uiPriority w:val="99"/>
    <w:semiHidden/>
    <w:unhideWhenUsed/>
  </w:style>
  <w:style w:type="paragraph" w:styleId="937">
    <w:name w:val="Normal Indent"/>
    <w:basedOn w:val="928"/>
    <w:link w:val="976"/>
    <w:qFormat/>
    <w:pPr>
      <w:ind w:firstLine="420"/>
    </w:pPr>
    <w:rPr>
      <w:rFonts w:eastAsia="楷体_GB2312"/>
      <w:sz w:val="24"/>
      <w:szCs w:val="20"/>
    </w:rPr>
  </w:style>
  <w:style w:type="paragraph" w:styleId="938">
    <w:name w:val="table of authorities"/>
    <w:basedOn w:val="928"/>
    <w:next w:val="928"/>
    <w:uiPriority w:val="99"/>
    <w:unhideWhenUsed/>
    <w:qFormat/>
    <w:pPr>
      <w:ind w:left="420"/>
    </w:pPr>
  </w:style>
  <w:style w:type="paragraph" w:styleId="939">
    <w:name w:val="Document Map"/>
    <w:basedOn w:val="928"/>
    <w:next w:val="940"/>
    <w:qFormat/>
    <w:rPr>
      <w:rFonts w:ascii="宋体"/>
      <w:sz w:val="18"/>
      <w:szCs w:val="18"/>
    </w:rPr>
  </w:style>
  <w:style w:type="paragraph" w:styleId="940">
    <w:name w:val="annotation subject"/>
    <w:basedOn w:val="941"/>
    <w:next w:val="928"/>
    <w:link w:val="989"/>
    <w:qFormat/>
  </w:style>
  <w:style w:type="paragraph" w:styleId="941">
    <w:name w:val="annotation text"/>
    <w:basedOn w:val="928"/>
    <w:link w:val="980"/>
    <w:qFormat/>
    <w:pPr>
      <w:jc w:val="left"/>
    </w:pPr>
  </w:style>
  <w:style w:type="paragraph" w:styleId="942">
    <w:name w:val="Body Text"/>
    <w:basedOn w:val="928"/>
    <w:next w:val="928"/>
    <w:link w:val="981"/>
    <w:uiPriority w:val="99"/>
    <w:unhideWhenUsed/>
    <w:qFormat/>
    <w:pPr>
      <w:spacing w:after="120"/>
    </w:pPr>
    <w:rPr>
      <w:sz w:val="20"/>
    </w:rPr>
  </w:style>
  <w:style w:type="paragraph" w:styleId="943">
    <w:name w:val="Body Text Indent"/>
    <w:basedOn w:val="928"/>
    <w:link w:val="973"/>
    <w:qFormat/>
    <w:pPr>
      <w:ind w:firstLine="425"/>
      <w:spacing w:line="360" w:lineRule="auto"/>
    </w:pPr>
    <w:rPr>
      <w:sz w:val="24"/>
    </w:rPr>
  </w:style>
  <w:style w:type="paragraph" w:styleId="944">
    <w:name w:val="Block Text"/>
    <w:basedOn w:val="929"/>
    <w:next w:val="928"/>
    <w:qFormat/>
    <w:pPr>
      <w:ind w:left="630" w:right="-609" w:firstLine="420"/>
      <w:spacing w:line="360" w:lineRule="auto"/>
    </w:pPr>
    <w:rPr>
      <w:rFonts w:hint="eastAsia" w:ascii="仿宋_GB2312" w:eastAsia="仿宋_GB2312"/>
      <w:szCs w:val="20"/>
    </w:rPr>
  </w:style>
  <w:style w:type="paragraph" w:styleId="945">
    <w:name w:val="Plain Text"/>
    <w:basedOn w:val="928"/>
    <w:link w:val="982"/>
    <w:qFormat/>
    <w:rPr>
      <w:rFonts w:ascii="宋体" w:hAnsi="Courier New" w:eastAsia="楷体_GB2312"/>
      <w:sz w:val="26"/>
    </w:rPr>
  </w:style>
  <w:style w:type="paragraph" w:styleId="946">
    <w:name w:val="Date"/>
    <w:basedOn w:val="928"/>
    <w:next w:val="928"/>
    <w:link w:val="983"/>
    <w:qFormat/>
    <w:rPr>
      <w:b/>
      <w:bCs/>
      <w:spacing w:val="20"/>
      <w:sz w:val="20"/>
    </w:rPr>
  </w:style>
  <w:style w:type="paragraph" w:styleId="947">
    <w:name w:val="Body Text Indent 2"/>
    <w:basedOn w:val="928"/>
    <w:qFormat/>
    <w:pPr>
      <w:ind w:firstLine="540"/>
      <w:spacing w:line="360" w:lineRule="auto"/>
    </w:pPr>
    <w:rPr>
      <w:rFonts w:ascii="宋体" w:hAnsi="宋体"/>
      <w:sz w:val="24"/>
    </w:rPr>
  </w:style>
  <w:style w:type="paragraph" w:styleId="948">
    <w:name w:val="Balloon Text"/>
    <w:basedOn w:val="928"/>
    <w:link w:val="984"/>
    <w:qFormat/>
    <w:rPr>
      <w:sz w:val="18"/>
      <w:szCs w:val="18"/>
    </w:rPr>
  </w:style>
  <w:style w:type="paragraph" w:styleId="949">
    <w:name w:val="Footer"/>
    <w:basedOn w:val="928"/>
    <w:link w:val="985"/>
    <w:uiPriority w:val="99"/>
    <w:qFormat/>
    <w:pPr>
      <w:jc w:val="left"/>
      <w:tabs>
        <w:tab w:val="center" w:pos="4153" w:leader="none"/>
        <w:tab w:val="right" w:pos="8306" w:leader="none"/>
      </w:tabs>
    </w:pPr>
    <w:rPr>
      <w:sz w:val="18"/>
      <w:szCs w:val="18"/>
    </w:rPr>
  </w:style>
  <w:style w:type="paragraph" w:styleId="950">
    <w:name w:val="envelope return"/>
    <w:basedOn w:val="928"/>
    <w:qFormat/>
    <w:rPr>
      <w:rFonts w:ascii="Arial" w:hAnsi="Arial" w:eastAsia="楷体_GB2312"/>
      <w:sz w:val="26"/>
    </w:rPr>
  </w:style>
  <w:style w:type="paragraph" w:styleId="951">
    <w:name w:val="Header"/>
    <w:basedOn w:val="928"/>
    <w:link w:val="986"/>
    <w:qFormat/>
    <w:pPr>
      <w:jc w:val="center"/>
      <w:tabs>
        <w:tab w:val="center" w:pos="4153" w:leader="none"/>
        <w:tab w:val="right" w:pos="8306" w:leader="none"/>
      </w:tabs>
      <w:pBdr>
        <w:bottom w:val="single" w:color="auto" w:sz="6" w:space="1"/>
      </w:pBdr>
    </w:pPr>
    <w:rPr>
      <w:sz w:val="18"/>
      <w:szCs w:val="18"/>
    </w:rPr>
  </w:style>
  <w:style w:type="paragraph" w:styleId="952">
    <w:name w:val="toc 1"/>
    <w:basedOn w:val="928"/>
    <w:next w:val="928"/>
    <w:qFormat/>
    <w:pPr>
      <w:jc w:val="left"/>
    </w:pPr>
    <w:rPr>
      <w:rFonts w:eastAsia="楷体_GB2312"/>
      <w:sz w:val="24"/>
      <w:szCs w:val="20"/>
    </w:rPr>
  </w:style>
  <w:style w:type="paragraph" w:styleId="953">
    <w:name w:val="toc 4"/>
    <w:basedOn w:val="928"/>
    <w:next w:val="928"/>
    <w:qFormat/>
    <w:pPr>
      <w:ind w:left="1260"/>
    </w:pPr>
  </w:style>
  <w:style w:type="paragraph" w:styleId="954">
    <w:name w:val="Subtitle"/>
    <w:basedOn w:val="928"/>
    <w:next w:val="928"/>
    <w:link w:val="987"/>
    <w:qFormat/>
    <w:pPr>
      <w:jc w:val="center"/>
      <w:spacing w:before="240" w:after="60" w:line="312" w:lineRule="auto"/>
      <w:outlineLvl w:val="1"/>
    </w:pPr>
    <w:rPr>
      <w:rFonts w:ascii="宋体" w:hAnsi="Courier New" w:eastAsia="楷体_GB2312"/>
      <w:sz w:val="26"/>
      <w:szCs w:val="20"/>
    </w:rPr>
  </w:style>
  <w:style w:type="paragraph" w:styleId="955">
    <w:name w:val="footnote text"/>
    <w:basedOn w:val="929"/>
    <w:next w:val="944"/>
    <w:qFormat/>
    <w:pPr>
      <w:ind w:firstLine="3584"/>
      <w:spacing w:before="0" w:after="0" w:line="360" w:lineRule="auto"/>
    </w:pPr>
  </w:style>
  <w:style w:type="paragraph" w:styleId="956">
    <w:name w:val="Body Text Indent 3"/>
    <w:basedOn w:val="928"/>
    <w:link w:val="988"/>
    <w:qFormat/>
    <w:pPr>
      <w:ind w:firstLine="480"/>
      <w:jc w:val="left"/>
      <w:spacing w:line="440" w:lineRule="atLeast"/>
    </w:pPr>
    <w:rPr>
      <w:sz w:val="24"/>
    </w:rPr>
  </w:style>
  <w:style w:type="paragraph" w:styleId="957">
    <w:name w:val="toc 2"/>
    <w:basedOn w:val="928"/>
    <w:next w:val="928"/>
    <w:uiPriority w:val="39"/>
    <w:unhideWhenUsed/>
    <w:qFormat/>
    <w:pPr>
      <w:ind w:left="420"/>
    </w:pPr>
    <w:rPr>
      <w:sz w:val="28"/>
    </w:rPr>
  </w:style>
  <w:style w:type="paragraph" w:styleId="958">
    <w:name w:val="Normal (Web)"/>
    <w:basedOn w:val="928"/>
    <w:uiPriority w:val="99"/>
    <w:qFormat/>
    <w:pPr>
      <w:jc w:val="left"/>
      <w:spacing w:beforeAutospacing="1" w:afterAutospacing="1"/>
    </w:pPr>
    <w:rPr>
      <w:sz w:val="24"/>
    </w:rPr>
  </w:style>
  <w:style w:type="paragraph" w:styleId="959">
    <w:name w:val="Body Text First Indent"/>
    <w:basedOn w:val="942"/>
    <w:next w:val="928"/>
    <w:qFormat/>
    <w:pPr>
      <w:ind w:firstLine="420"/>
    </w:pPr>
  </w:style>
  <w:style w:type="paragraph" w:styleId="960">
    <w:name w:val="Body Text First Indent 2"/>
    <w:basedOn w:val="943"/>
    <w:qFormat/>
    <w:pPr>
      <w:ind w:left="420" w:firstLine="210"/>
      <w:spacing w:after="120" w:line="240" w:lineRule="auto"/>
    </w:pPr>
    <w:rPr>
      <w:rFonts w:eastAsia="仿宋_GB2312"/>
      <w:sz w:val="30"/>
    </w:rPr>
  </w:style>
  <w:style w:type="table" w:styleId="961">
    <w:name w:val="Table Grid"/>
    <w:basedOn w:val="93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qFormat/>
    <w:rPr>
      <w:rFonts w:ascii="Calibri" w:hAnsi="Calibri" w:eastAsia="宋体" w:cs="Times New Roman"/>
      <w:b/>
    </w:rPr>
  </w:style>
  <w:style w:type="character" w:styleId="963">
    <w:name w:val="FollowedHyperlink"/>
    <w:qFormat/>
    <w:rPr>
      <w:color w:val="337ab7"/>
      <w:u w:val="none"/>
    </w:rPr>
  </w:style>
  <w:style w:type="character" w:styleId="964">
    <w:name w:val="Emphasis"/>
    <w:qFormat/>
    <w:rPr>
      <w:i/>
    </w:rPr>
  </w:style>
  <w:style w:type="character" w:styleId="965">
    <w:name w:val="HTML Definition"/>
    <w:qFormat/>
    <w:rPr>
      <w:i/>
    </w:rPr>
  </w:style>
  <w:style w:type="character" w:styleId="966">
    <w:name w:val="Hyperlink"/>
    <w:qFormat/>
    <w:rPr>
      <w:color w:val="337ab7"/>
      <w:u w:val="none"/>
    </w:rPr>
  </w:style>
  <w:style w:type="character" w:styleId="967">
    <w:name w:val="HTML Code"/>
    <w:qFormat/>
    <w:rPr>
      <w:rFonts w:hint="default" w:ascii="Consolas" w:hAnsi="Consolas" w:eastAsia="Consolas" w:cs="Consolas"/>
      <w:color w:val="c7254e"/>
      <w:sz w:val="21"/>
      <w:szCs w:val="21"/>
      <w:shd w:val="clear" w:color="auto" w:fill="f9f2f4"/>
    </w:rPr>
  </w:style>
  <w:style w:type="character" w:styleId="968">
    <w:name w:val="annotation reference"/>
    <w:qFormat/>
    <w:rPr>
      <w:rFonts w:ascii="Calibri" w:hAnsi="Calibri" w:eastAsia="宋体" w:cs="Times New Roman"/>
      <w:sz w:val="21"/>
      <w:szCs w:val="21"/>
    </w:rPr>
  </w:style>
  <w:style w:type="character" w:styleId="969">
    <w:name w:val="HTML Keyboard"/>
    <w:qFormat/>
    <w:rPr>
      <w:rFonts w:ascii="Consolas" w:hAnsi="Consolas" w:eastAsia="Consolas" w:cs="Consolas"/>
      <w:color w:val="ffffff"/>
      <w:sz w:val="21"/>
      <w:szCs w:val="21"/>
      <w:shd w:val="clear" w:color="auto" w:fill="333333"/>
    </w:rPr>
  </w:style>
  <w:style w:type="character" w:styleId="970">
    <w:name w:val="HTML Sample"/>
    <w:qFormat/>
    <w:rPr>
      <w:rFonts w:hint="default" w:ascii="Consolas" w:hAnsi="Consolas" w:eastAsia="Consolas" w:cs="Consolas"/>
      <w:sz w:val="21"/>
      <w:szCs w:val="21"/>
    </w:rPr>
  </w:style>
  <w:style w:type="paragraph" w:styleId="971" w:customStyle="1">
    <w:name w:val="段"/>
    <w:next w:val="928"/>
    <w:qFormat/>
    <w:pPr>
      <w:ind w:firstLine="420"/>
      <w:jc w:val="both"/>
      <w:tabs>
        <w:tab w:val="center" w:pos="4201" w:leader="none"/>
        <w:tab w:val="right" w:pos="9298" w:leader="dot"/>
      </w:tabs>
    </w:pPr>
    <w:rPr>
      <w:rFonts w:ascii="宋体" w:eastAsia="Times New Roman"/>
    </w:rPr>
  </w:style>
  <w:style w:type="paragraph" w:styleId="972" w:customStyle="1">
    <w:name w:val="首行缩进"/>
    <w:basedOn w:val="928"/>
    <w:uiPriority w:val="99"/>
    <w:qFormat/>
    <w:pPr>
      <w:ind w:firstLine="480"/>
    </w:pPr>
    <w:rPr>
      <w:szCs w:val="20"/>
      <w:lang w:val="zh-CN"/>
    </w:rPr>
  </w:style>
  <w:style w:type="character" w:styleId="973" w:customStyle="1">
    <w:name w:val="正文文本缩进 Char"/>
    <w:basedOn w:val="934"/>
    <w:link w:val="943"/>
    <w:qFormat/>
    <w:rPr>
      <w:rFonts w:ascii="Times New Roman" w:hAnsi="Times New Roman" w:eastAsia="宋体" w:cs="Times New Roman"/>
      <w:sz w:val="24"/>
      <w:szCs w:val="24"/>
    </w:rPr>
  </w:style>
  <w:style w:type="character" w:styleId="974" w:customStyle="1">
    <w:name w:val="标题 1 Char"/>
    <w:basedOn w:val="934"/>
    <w:link w:val="929"/>
    <w:qFormat/>
    <w:rPr>
      <w:rFonts w:ascii="Times New Roman" w:hAnsi="Times New Roman" w:eastAsia="宋体" w:cs="Times New Roman"/>
      <w:b/>
      <w:bCs/>
      <w:sz w:val="44"/>
      <w:szCs w:val="44"/>
    </w:rPr>
  </w:style>
  <w:style w:type="character" w:styleId="975" w:customStyle="1">
    <w:name w:val="标题 2 Char"/>
    <w:basedOn w:val="934"/>
    <w:link w:val="930"/>
    <w:qFormat/>
    <w:rPr>
      <w:rFonts w:ascii="Cambria" w:hAnsi="Cambria" w:eastAsia="宋体" w:cs="Times New Roman"/>
      <w:b/>
      <w:bCs/>
      <w:sz w:val="32"/>
      <w:szCs w:val="32"/>
    </w:rPr>
  </w:style>
  <w:style w:type="character" w:styleId="976" w:customStyle="1">
    <w:name w:val="正文缩进 Char"/>
    <w:link w:val="937"/>
    <w:qFormat/>
    <w:rPr>
      <w:rFonts w:ascii="Times New Roman" w:hAnsi="Times New Roman" w:eastAsia="楷体_GB2312" w:cs="Times New Roman"/>
      <w:sz w:val="24"/>
      <w:szCs w:val="20"/>
    </w:rPr>
  </w:style>
  <w:style w:type="character" w:styleId="977" w:customStyle="1">
    <w:name w:val="标题 3 Char"/>
    <w:basedOn w:val="934"/>
    <w:link w:val="931"/>
    <w:qFormat/>
    <w:rPr>
      <w:rFonts w:ascii="Times New Roman" w:hAnsi="Times New Roman" w:eastAsia="宋体" w:cs="Times New Roman"/>
      <w:b/>
      <w:sz w:val="32"/>
      <w:szCs w:val="20"/>
    </w:rPr>
  </w:style>
  <w:style w:type="character" w:styleId="978" w:customStyle="1">
    <w:name w:val="标题 5 Char"/>
    <w:basedOn w:val="934"/>
    <w:link w:val="932"/>
    <w:qFormat/>
    <w:rPr>
      <w:rFonts w:ascii="Times New Roman" w:hAnsi="Times New Roman" w:eastAsia="宋体" w:cs="Times New Roman"/>
      <w:b/>
      <w:bCs/>
      <w:sz w:val="28"/>
      <w:szCs w:val="28"/>
    </w:rPr>
  </w:style>
  <w:style w:type="character" w:styleId="979" w:customStyle="1">
    <w:name w:val="标题 6 Char"/>
    <w:basedOn w:val="934"/>
    <w:link w:val="933"/>
    <w:uiPriority w:val="9"/>
    <w:qFormat/>
    <w:rPr>
      <w:rFonts w:ascii="Arial" w:hAnsi="Arial" w:eastAsia="宋体" w:cs="Times New Roman"/>
      <w:bCs/>
      <w:sz w:val="24"/>
      <w:szCs w:val="24"/>
    </w:rPr>
  </w:style>
  <w:style w:type="character" w:styleId="980" w:customStyle="1">
    <w:name w:val="批注文字 Char"/>
    <w:basedOn w:val="934"/>
    <w:link w:val="941"/>
    <w:qFormat/>
    <w:rPr>
      <w:rFonts w:ascii="Times New Roman" w:hAnsi="Times New Roman" w:eastAsia="宋体" w:cs="Times New Roman"/>
      <w:szCs w:val="24"/>
    </w:rPr>
  </w:style>
  <w:style w:type="character" w:styleId="981" w:customStyle="1">
    <w:name w:val="正文文本 Char1"/>
    <w:basedOn w:val="934"/>
    <w:link w:val="942"/>
    <w:uiPriority w:val="99"/>
    <w:qFormat/>
    <w:rPr>
      <w:rFonts w:ascii="Times New Roman" w:hAnsi="Times New Roman" w:eastAsia="宋体" w:cs="Times New Roman"/>
      <w:sz w:val="20"/>
      <w:szCs w:val="24"/>
    </w:rPr>
  </w:style>
  <w:style w:type="character" w:styleId="982" w:customStyle="1">
    <w:name w:val="纯文本 Char1"/>
    <w:basedOn w:val="934"/>
    <w:link w:val="945"/>
    <w:qFormat/>
    <w:rPr>
      <w:rFonts w:ascii="宋体" w:hAnsi="Courier New" w:eastAsia="楷体_GB2312" w:cs="Times New Roman"/>
      <w:sz w:val="26"/>
      <w:szCs w:val="24"/>
    </w:rPr>
  </w:style>
  <w:style w:type="character" w:styleId="983" w:customStyle="1">
    <w:name w:val="日期 Char"/>
    <w:basedOn w:val="934"/>
    <w:link w:val="946"/>
    <w:qFormat/>
    <w:rPr>
      <w:rFonts w:ascii="Times New Roman" w:hAnsi="Times New Roman" w:eastAsia="宋体" w:cs="Times New Roman"/>
      <w:b/>
      <w:bCs/>
      <w:spacing w:val="20"/>
      <w:sz w:val="20"/>
      <w:szCs w:val="24"/>
    </w:rPr>
  </w:style>
  <w:style w:type="character" w:styleId="984" w:customStyle="1">
    <w:name w:val="批注框文本 Char"/>
    <w:basedOn w:val="934"/>
    <w:link w:val="948"/>
    <w:qFormat/>
    <w:rPr>
      <w:rFonts w:ascii="Times New Roman" w:hAnsi="Times New Roman" w:eastAsia="宋体" w:cs="Times New Roman"/>
      <w:sz w:val="18"/>
      <w:szCs w:val="18"/>
    </w:rPr>
  </w:style>
  <w:style w:type="character" w:styleId="985" w:customStyle="1">
    <w:name w:val="页脚 Char"/>
    <w:basedOn w:val="934"/>
    <w:link w:val="949"/>
    <w:uiPriority w:val="99"/>
    <w:qFormat/>
    <w:rPr>
      <w:rFonts w:ascii="Times New Roman" w:hAnsi="Times New Roman" w:eastAsia="宋体" w:cs="Times New Roman"/>
      <w:sz w:val="18"/>
      <w:szCs w:val="18"/>
    </w:rPr>
  </w:style>
  <w:style w:type="character" w:styleId="986" w:customStyle="1">
    <w:name w:val="页眉 Char"/>
    <w:basedOn w:val="934"/>
    <w:link w:val="951"/>
    <w:qFormat/>
    <w:rPr>
      <w:rFonts w:ascii="Times New Roman" w:hAnsi="Times New Roman" w:eastAsia="宋体" w:cs="Times New Roman"/>
      <w:sz w:val="18"/>
      <w:szCs w:val="18"/>
    </w:rPr>
  </w:style>
  <w:style w:type="character" w:styleId="987" w:customStyle="1">
    <w:name w:val="副标题 Char"/>
    <w:basedOn w:val="934"/>
    <w:link w:val="954"/>
    <w:qFormat/>
    <w:rPr>
      <w:rFonts w:ascii="宋体" w:hAnsi="Courier New" w:eastAsia="楷体_GB2312" w:cs="Times New Roman"/>
      <w:sz w:val="26"/>
      <w:szCs w:val="20"/>
    </w:rPr>
  </w:style>
  <w:style w:type="character" w:styleId="988" w:customStyle="1">
    <w:name w:val="正文文本缩进 3 Char"/>
    <w:basedOn w:val="934"/>
    <w:link w:val="956"/>
    <w:qFormat/>
    <w:rPr>
      <w:rFonts w:ascii="Times New Roman" w:hAnsi="Times New Roman" w:eastAsia="宋体" w:cs="Times New Roman"/>
      <w:sz w:val="24"/>
      <w:szCs w:val="24"/>
    </w:rPr>
  </w:style>
  <w:style w:type="character" w:styleId="989" w:customStyle="1">
    <w:name w:val="批注主题 Char"/>
    <w:basedOn w:val="980"/>
    <w:link w:val="940"/>
    <w:qFormat/>
    <w:rPr>
      <w:rFonts w:ascii="Times New Roman" w:hAnsi="Times New Roman" w:eastAsia="宋体" w:cs="Times New Roman"/>
      <w:b/>
      <w:bCs/>
      <w:szCs w:val="24"/>
    </w:rPr>
  </w:style>
  <w:style w:type="character" w:styleId="990" w:customStyle="1">
    <w:name w:val="hover14"/>
    <w:qFormat/>
    <w:rPr>
      <w:shd w:val="clear" w:color="auto" w:fill="eeeeee"/>
    </w:rPr>
  </w:style>
  <w:style w:type="character" w:styleId="991" w:customStyle="1">
    <w:name w:val="hour_pm"/>
    <w:qFormat/>
  </w:style>
  <w:style w:type="character" w:styleId="992" w:customStyle="1">
    <w:name w:val="first-child"/>
    <w:qFormat/>
  </w:style>
  <w:style w:type="character" w:styleId="993" w:customStyle="1">
    <w:name w:val="正文文本 Char"/>
    <w:uiPriority w:val="99"/>
    <w:qFormat/>
    <w:rPr>
      <w:rFonts w:ascii="Calibri" w:hAnsi="Calibri" w:eastAsia="宋体" w:cs="Times New Roman"/>
      <w:szCs w:val="24"/>
    </w:rPr>
  </w:style>
  <w:style w:type="character" w:styleId="994" w:customStyle="1">
    <w:name w:val="font81"/>
    <w:qFormat/>
    <w:rPr>
      <w:rFonts w:hint="eastAsia" w:ascii="宋体" w:hAnsi="宋体" w:eastAsia="宋体" w:cs="宋体"/>
      <w:b/>
      <w:color w:val="000000"/>
      <w:sz w:val="22"/>
      <w:szCs w:val="22"/>
      <w:u w:val="none"/>
    </w:rPr>
  </w:style>
  <w:style w:type="character" w:styleId="995" w:customStyle="1">
    <w:name w:val="日期 Char1"/>
    <w:qFormat/>
    <w:rPr>
      <w:rFonts w:ascii="Calibri" w:hAnsi="Calibri" w:eastAsia="宋体" w:cs="Times New Roman"/>
      <w:szCs w:val="24"/>
    </w:rPr>
  </w:style>
  <w:style w:type="character" w:styleId="996" w:customStyle="1">
    <w:name w:val="hover13"/>
    <w:qFormat/>
    <w:rPr>
      <w:shd w:val="clear" w:color="auto" w:fill="eeeeee"/>
    </w:rPr>
  </w:style>
  <w:style w:type="character" w:styleId="997" w:customStyle="1">
    <w:name w:val="font71"/>
    <w:qFormat/>
    <w:rPr>
      <w:rFonts w:hint="eastAsia" w:ascii="宋体" w:hAnsi="宋体" w:eastAsia="宋体" w:cs="宋体"/>
      <w:b/>
      <w:color w:val="000000"/>
      <w:sz w:val="22"/>
      <w:szCs w:val="22"/>
      <w:u w:val="none"/>
      <w:vertAlign w:val="superscript"/>
    </w:rPr>
  </w:style>
  <w:style w:type="character" w:styleId="998" w:customStyle="1">
    <w:name w:val="纯文本 Char"/>
    <w:qFormat/>
    <w:rPr>
      <w:rFonts w:ascii="宋体" w:hAnsi="Courier New" w:eastAsia="宋体" w:cs="Courier New"/>
      <w:szCs w:val="21"/>
    </w:rPr>
  </w:style>
  <w:style w:type="character" w:styleId="999" w:customStyle="1">
    <w:name w:val="select2-selection__rendered"/>
    <w:qFormat/>
    <w:rPr>
      <w:sz w:val="18"/>
      <w:szCs w:val="18"/>
    </w:rPr>
  </w:style>
  <w:style w:type="character" w:styleId="1000" w:customStyle="1">
    <w:name w:val="first-child1"/>
    <w:qFormat/>
  </w:style>
  <w:style w:type="character" w:styleId="1001" w:customStyle="1">
    <w:name w:val="old"/>
    <w:qFormat/>
    <w:rPr>
      <w:color w:val="999999"/>
    </w:rPr>
  </w:style>
  <w:style w:type="character" w:styleId="1002" w:customStyle="1">
    <w:name w:val="time"/>
    <w:qFormat/>
    <w:rPr>
      <w:rFonts w:ascii="Arial" w:hAnsi="Arial" w:cs="Arial"/>
    </w:rPr>
  </w:style>
  <w:style w:type="character" w:styleId="1003" w:customStyle="1">
    <w:name w:val="Plain Text Char"/>
    <w:link w:val="1004"/>
    <w:qFormat/>
    <w:rPr>
      <w:rFonts w:ascii="宋体" w:hAnsi="Courier New" w:eastAsia="楷体_GB2312" w:cs="Times New Roman"/>
      <w:sz w:val="26"/>
    </w:rPr>
  </w:style>
  <w:style w:type="paragraph" w:styleId="1004" w:customStyle="1">
    <w:name w:val="纯文本3"/>
    <w:basedOn w:val="928"/>
    <w:link w:val="1003"/>
    <w:qFormat/>
    <w:rPr>
      <w:rFonts w:ascii="宋体" w:hAnsi="Courier New" w:eastAsia="楷体_GB2312"/>
      <w:sz w:val="26"/>
      <w:szCs w:val="22"/>
    </w:rPr>
  </w:style>
  <w:style w:type="character" w:styleId="1005" w:customStyle="1">
    <w:name w:val="hour_am"/>
    <w:qFormat/>
  </w:style>
  <w:style w:type="character" w:styleId="1006" w:customStyle="1">
    <w:name w:val="NormalCharacter"/>
    <w:semiHidden/>
    <w:qFormat/>
    <w:rPr>
      <w:rFonts w:ascii="Times New Roman" w:hAnsi="Times New Roman" w:eastAsia="宋体" w:cs="Times New Roman"/>
    </w:rPr>
  </w:style>
  <w:style w:type="paragraph" w:styleId="1007" w:customStyle="1">
    <w:name w:val="纯文本2"/>
    <w:basedOn w:val="928"/>
    <w:qFormat/>
    <w:rPr>
      <w:rFonts w:ascii="宋体" w:hAnsi="Courier New"/>
    </w:rPr>
  </w:style>
  <w:style w:type="paragraph" w:styleId="1008" w:customStyle="1">
    <w:name w:val="文本正文"/>
    <w:basedOn w:val="928"/>
    <w:qFormat/>
    <w:pPr>
      <w:ind w:firstLine="560"/>
      <w:jc w:val="left"/>
      <w:spacing w:line="360" w:lineRule="auto"/>
    </w:pPr>
    <w:rPr>
      <w:sz w:val="28"/>
      <w:szCs w:val="28"/>
    </w:rPr>
  </w:style>
  <w:style w:type="paragraph" w:styleId="1009" w:customStyle="1">
    <w:name w:val="Plain Text1"/>
    <w:basedOn w:val="928"/>
    <w:qFormat/>
    <w:pPr>
      <w:jc w:val="left"/>
      <w:widowControl/>
    </w:pPr>
    <w:rPr>
      <w:rFonts w:ascii="宋体" w:hAnsi="Courier New" w:eastAsia="楷体_GB2312"/>
      <w:sz w:val="26"/>
      <w:szCs w:val="20"/>
    </w:rPr>
  </w:style>
  <w:style w:type="paragraph" w:styleId="1010" w:customStyle="1">
    <w:name w:val="纯文本4"/>
    <w:basedOn w:val="928"/>
    <w:qFormat/>
    <w:rPr>
      <w:rFonts w:ascii="宋体" w:hAnsi="Courier New" w:eastAsia="楷体_GB2312"/>
      <w:sz w:val="26"/>
      <w:szCs w:val="20"/>
    </w:rPr>
  </w:style>
  <w:style w:type="paragraph" w:styleId="1011" w:customStyle="1">
    <w:name w:val="Default"/>
    <w:qFormat/>
    <w:pPr>
      <w:widowControl w:val="off"/>
    </w:pPr>
    <w:rPr>
      <w:rFonts w:ascii="宋体"/>
      <w:color w:val="000000"/>
      <w:sz w:val="24"/>
      <w:szCs w:val="24"/>
    </w:rPr>
  </w:style>
  <w:style w:type="paragraph" w:styleId="1012">
    <w:name w:val="List Paragraph"/>
    <w:basedOn w:val="928"/>
    <w:uiPriority w:val="99"/>
    <w:qFormat/>
    <w:pPr>
      <w:ind w:firstLine="420"/>
    </w:pPr>
  </w:style>
  <w:style w:type="paragraph" w:styleId="1013" w:customStyle="1">
    <w:name w:val="纯文本1"/>
    <w:basedOn w:val="928"/>
    <w:qFormat/>
    <w:rPr>
      <w:rFonts w:ascii="宋体" w:hAnsi="Courier New" w:eastAsia="楷体_GB2312"/>
      <w:sz w:val="28"/>
      <w:szCs w:val="20"/>
    </w:rPr>
  </w:style>
  <w:style w:type="paragraph" w:styleId="1014" w:customStyle="1">
    <w:name w:val="修订1"/>
    <w:uiPriority w:val="99"/>
    <w:unhideWhenUsed/>
    <w:qFormat/>
    <w:rPr>
      <w:sz w:val="21"/>
      <w:szCs w:val="24"/>
    </w:rPr>
  </w:style>
  <w:style w:type="paragraph" w:styleId="1015" w:customStyle="1">
    <w:name w:val="纯文本5"/>
    <w:basedOn w:val="928"/>
    <w:qFormat/>
    <w:rPr>
      <w:rFonts w:ascii="宋体" w:hAnsi="Courier New" w:eastAsia="楷体_GB2312"/>
      <w:sz w:val="26"/>
      <w:szCs w:val="20"/>
    </w:rPr>
  </w:style>
  <w:style w:type="paragraph" w:styleId="1016" w:customStyle="1">
    <w:name w:val="纯文本6"/>
    <w:basedOn w:val="928"/>
    <w:qFormat/>
    <w:rPr>
      <w:rFonts w:ascii="宋体" w:hAnsi="Courier New" w:eastAsia="楷体_GB2312"/>
      <w:sz w:val="26"/>
      <w:szCs w:val="20"/>
    </w:rPr>
  </w:style>
  <w:style w:type="character" w:styleId="1017" w:customStyle="1">
    <w:name w:val="font21"/>
    <w:basedOn w:val="934"/>
    <w:qFormat/>
    <w:rPr>
      <w:rFonts w:hint="eastAsia" w:ascii="宋体" w:hAnsi="宋体" w:eastAsia="宋体" w:cs="宋体"/>
      <w:color w:val="000000"/>
      <w:sz w:val="22"/>
      <w:szCs w:val="22"/>
      <w:u w:val="none"/>
    </w:rPr>
  </w:style>
  <w:style w:type="paragraph" w:styleId="1018" w:customStyle="1">
    <w:name w:val="正文1"/>
    <w:basedOn w:val="928"/>
    <w:qFormat/>
    <w:rPr>
      <w:rFonts w:ascii="宋体" w:hAnsi="宋体" w:cs="宋体"/>
      <w:sz w:val="24"/>
      <w:szCs w:val="20"/>
      <w:lang w:eastAsia="en-US"/>
    </w:rPr>
  </w:style>
  <w:style w:type="paragraph" w:styleId="1019" w:customStyle="1">
    <w:name w:val="Table Paragraph"/>
    <w:basedOn w:val="928"/>
    <w:uiPriority w:val="1"/>
    <w:qFormat/>
    <w:rPr>
      <w:rFonts w:ascii="宋体" w:hAnsi="宋体" w:cs="宋体"/>
      <w:lang w:val="zh-CN" w:bidi="zh-CN"/>
    </w:rPr>
  </w:style>
  <w:style w:type="paragraph" w:styleId="1020" w:customStyle="1">
    <w:name w:val="Andy_3级"/>
    <w:basedOn w:val="928"/>
    <w:qFormat/>
    <w:pPr>
      <w:ind w:firstLine="510"/>
      <w:spacing w:line="360" w:lineRule="auto"/>
    </w:pPr>
    <w:rPr>
      <w:rFonts w:ascii="Calibri" w:hAnsi="Calibri"/>
      <w:sz w:val="24"/>
    </w:rPr>
  </w:style>
  <w:style w:type="character" w:styleId="1021" w:customStyle="1">
    <w:name w:val="font51"/>
    <w:basedOn w:val="934"/>
    <w:qFormat/>
    <w:rPr>
      <w:rFonts w:hint="eastAsia" w:ascii="宋体" w:hAnsi="宋体" w:eastAsia="宋体" w:cs="宋体"/>
      <w:color w:val="000000"/>
      <w:sz w:val="22"/>
      <w:szCs w:val="22"/>
      <w:u w:val="none"/>
    </w:rPr>
  </w:style>
  <w:style w:type="character" w:styleId="1022" w:customStyle="1">
    <w:name w:val="font31"/>
    <w:basedOn w:val="934"/>
    <w:qFormat/>
    <w:rPr>
      <w:rFonts w:hint="default" w:ascii="Times New Roman" w:hAnsi="Times New Roman" w:cs="Times New Roman"/>
      <w:color w:val="000000"/>
      <w:sz w:val="22"/>
      <w:szCs w:val="22"/>
      <w:u w:val="none"/>
    </w:rPr>
  </w:style>
  <w:style w:type="character" w:styleId="1023" w:customStyle="1">
    <w:name w:val="font11"/>
    <w:basedOn w:val="934"/>
    <w:qFormat/>
    <w:rPr>
      <w:rFonts w:hint="eastAsia" w:ascii="宋体" w:hAnsi="宋体" w:eastAsia="宋体" w:cs="宋体"/>
      <w:color w:val="000000"/>
      <w:sz w:val="22"/>
      <w:szCs w:val="22"/>
      <w:u w:val="none"/>
    </w:rPr>
  </w:style>
  <w:style w:type="paragraph" w:styleId="1024" w:customStyle="1">
    <w:name w:val="文档结构图1"/>
    <w:basedOn w:val="928"/>
    <w:uiPriority w:val="99"/>
    <w:qFormat/>
    <w:pPr>
      <w:shd w:val="clear" w:color="auto" w:fill="000080"/>
    </w:pPr>
  </w:style>
  <w:style w:type="paragraph" w:styleId="1025" w:customStyle="1">
    <w:name w:val="纯文本7"/>
    <w:basedOn w:val="928"/>
    <w:qFormat/>
    <w:rPr>
      <w:rFonts w:ascii="宋体" w:hAnsi="Courier New" w:eastAsia="楷体_GB2312"/>
      <w:sz w:val="26"/>
      <w:szCs w:val="20"/>
    </w:rPr>
  </w:style>
  <w:style w:type="paragraph" w:styleId="1026" w:customStyle="1">
    <w:name w:val="表"/>
    <w:basedOn w:val="928"/>
    <w:qFormat/>
    <w:pPr>
      <w:jc w:val="center"/>
    </w:pPr>
    <w:rPr>
      <w:rFonts w:ascii="Calibri" w:hAnsi="Calibri"/>
      <w:sz w:val="22"/>
    </w:rPr>
  </w:style>
  <w:style w:type="paragraph" w:styleId="1027" w:customStyle="1">
    <w:name w:val="列表段落1"/>
    <w:basedOn w:val="928"/>
    <w:uiPriority w:val="34"/>
    <w:qFormat/>
    <w:pPr>
      <w:ind w:firstLine="420"/>
    </w:pPr>
    <w:rPr>
      <w:rFonts w:ascii="等线" w:hAnsi="等线" w:eastAsia="等线"/>
    </w:rPr>
  </w:style>
  <w:style w:type="paragraph" w:styleId="1028" w:customStyle="1">
    <w:name w:val="List Paragraph1"/>
    <w:basedOn w:val="928"/>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33</cp:revision>
  <dcterms:created xsi:type="dcterms:W3CDTF">2024-05-06T08:40:00Z</dcterms:created>
  <dcterms:modified xsi:type="dcterms:W3CDTF">2026-05-28T06:01:44Z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